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4691" w14:textId="13101652" w:rsidR="0008111E" w:rsidRDefault="0008111E" w:rsidP="00B62277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08111E">
        <w:rPr>
          <w:b/>
          <w:bCs/>
          <w:iCs/>
          <w:color w:val="auto"/>
          <w:sz w:val="32"/>
          <w:szCs w:val="32"/>
          <w:lang w:eastAsia="en-US"/>
        </w:rPr>
        <w:t>Важные</w:t>
      </w:r>
      <w:r>
        <w:rPr>
          <w:b/>
          <w:bCs/>
          <w:iCs/>
          <w:color w:val="auto"/>
          <w:sz w:val="32"/>
          <w:szCs w:val="32"/>
          <w:lang w:eastAsia="en-US"/>
        </w:rPr>
        <w:t xml:space="preserve"> </w:t>
      </w:r>
      <w:r w:rsidRPr="0008111E">
        <w:rPr>
          <w:b/>
          <w:bCs/>
          <w:iCs/>
          <w:color w:val="auto"/>
          <w:sz w:val="32"/>
          <w:szCs w:val="32"/>
          <w:lang w:eastAsia="en-US"/>
        </w:rPr>
        <w:t>новости</w:t>
      </w:r>
      <w:r>
        <w:rPr>
          <w:b/>
          <w:bCs/>
          <w:iCs/>
          <w:color w:val="auto"/>
          <w:sz w:val="32"/>
          <w:szCs w:val="32"/>
          <w:lang w:eastAsia="en-US"/>
        </w:rPr>
        <w:t xml:space="preserve"> </w:t>
      </w:r>
      <w:r w:rsidRPr="0008111E">
        <w:rPr>
          <w:b/>
          <w:bCs/>
          <w:iCs/>
          <w:color w:val="auto"/>
          <w:sz w:val="32"/>
          <w:szCs w:val="32"/>
          <w:lang w:eastAsia="en-US"/>
        </w:rPr>
        <w:t>для</w:t>
      </w:r>
      <w:r>
        <w:rPr>
          <w:b/>
          <w:bCs/>
          <w:iCs/>
          <w:color w:val="auto"/>
          <w:sz w:val="32"/>
          <w:szCs w:val="32"/>
          <w:lang w:eastAsia="en-US"/>
        </w:rPr>
        <w:t xml:space="preserve"> </w:t>
      </w:r>
      <w:r w:rsidR="007F121F">
        <w:rPr>
          <w:b/>
          <w:bCs/>
          <w:iCs/>
          <w:color w:val="auto"/>
          <w:sz w:val="32"/>
          <w:szCs w:val="32"/>
          <w:lang w:eastAsia="en-US"/>
        </w:rPr>
        <w:t>юриста</w:t>
      </w:r>
    </w:p>
    <w:p w14:paraId="0D16113E" w14:textId="77777777" w:rsidR="0008111E" w:rsidRDefault="0008111E" w:rsidP="00B62277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</w:p>
    <w:p w14:paraId="0F071F47" w14:textId="7E4AA114" w:rsidR="007F121F" w:rsidRP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7F121F">
        <w:rPr>
          <w:sz w:val="24"/>
          <w:szCs w:val="24"/>
          <w:lang w:eastAsia="en-US"/>
        </w:rPr>
        <w:t xml:space="preserve">Установили сроки начала обязательной цифровой маркировки упакованной питьевой воды. Для туроператоров предусмотрели индикаторы нарушения требований. Предложили не допускать к управлению ПАО недобросовестных лиц. </w:t>
      </w:r>
    </w:p>
    <w:p w14:paraId="014A2616" w14:textId="77777777" w:rsidR="007F121F" w:rsidRDefault="007F121F" w:rsidP="007F121F">
      <w:pPr>
        <w:jc w:val="left"/>
        <w:rPr>
          <w:rFonts w:ascii="Arial" w:hAnsi="Arial" w:cs="Arial"/>
          <w:color w:val="666666"/>
          <w:sz w:val="23"/>
          <w:szCs w:val="23"/>
        </w:rPr>
      </w:pPr>
    </w:p>
    <w:p w14:paraId="1F479F84" w14:textId="14A3D4D0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7F121F">
        <w:rPr>
          <w:color w:val="4F81BD" w:themeColor="accent1"/>
          <w:sz w:val="28"/>
          <w:szCs w:val="28"/>
          <w:lang w:eastAsia="en-US"/>
        </w:rPr>
        <w:t>Маркировка</w:t>
      </w:r>
    </w:p>
    <w:p w14:paraId="6C27F997" w14:textId="77777777" w:rsidR="007F121F" w:rsidRP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6D2CDE56" w14:textId="77777777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7F121F">
        <w:rPr>
          <w:sz w:val="24"/>
          <w:szCs w:val="24"/>
          <w:lang w:eastAsia="en-US"/>
        </w:rPr>
        <w:t xml:space="preserve">1 сентября начнет действовать постановление правительства о цифровой маркировке некоторых видов упакованной питьевой воды. Документ предусматривает множество важных положений для участников ее оборота, а главное — сроки начала обязательной маркировки. </w:t>
      </w:r>
    </w:p>
    <w:p w14:paraId="45186F02" w14:textId="77777777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23A4F0BD" w14:textId="556767BB" w:rsidR="007F121F" w:rsidRDefault="00996986" w:rsidP="007F121F">
      <w:pPr>
        <w:shd w:val="clear" w:color="auto" w:fill="auto"/>
        <w:autoSpaceDE w:val="0"/>
        <w:autoSpaceDN w:val="0"/>
        <w:adjustRightInd w:val="0"/>
        <w:textAlignment w:val="auto"/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hyperlink r:id="rId5" w:history="1">
        <w:r w:rsidR="007F121F" w:rsidRPr="007F121F">
          <w:rPr>
            <w:b/>
            <w:bCs/>
            <w:sz w:val="24"/>
            <w:szCs w:val="24"/>
            <w:lang w:eastAsia="en-US"/>
          </w:rPr>
          <w:t>Цифровая маркировка воды: основные этапы и сроки</w:t>
        </w:r>
      </w:hyperlink>
      <w:r w:rsidR="007F121F" w:rsidRPr="007F121F">
        <w:rPr>
          <w:rFonts w:ascii="Arial" w:hAnsi="Arial" w:cs="Arial"/>
          <w:b/>
          <w:bCs/>
          <w:color w:val="666666"/>
          <w:sz w:val="23"/>
          <w:szCs w:val="23"/>
        </w:rPr>
        <w:br/>
      </w:r>
    </w:p>
    <w:p w14:paraId="1CDB36D9" w14:textId="56247EF0" w:rsidR="007F121F" w:rsidRPr="002D7785" w:rsidRDefault="007F121F" w:rsidP="002D7785">
      <w:pPr>
        <w:shd w:val="clear" w:color="auto" w:fill="auto"/>
        <w:jc w:val="left"/>
        <w:textAlignment w:val="auto"/>
        <w:rPr>
          <w:color w:val="auto"/>
        </w:rPr>
      </w:pPr>
      <w:r w:rsidRPr="007F121F">
        <w:rPr>
          <w:sz w:val="24"/>
          <w:szCs w:val="24"/>
          <w:lang w:eastAsia="en-US"/>
        </w:rPr>
        <w:t>Правительство опубликовало </w:t>
      </w:r>
      <w:hyperlink r:id="rId6" w:history="1">
        <w:r w:rsidRPr="007F121F">
          <w:rPr>
            <w:sz w:val="24"/>
            <w:szCs w:val="24"/>
            <w:lang w:eastAsia="en-US"/>
          </w:rPr>
          <w:t>поста</w:t>
        </w:r>
        <w:r w:rsidRPr="007F121F">
          <w:rPr>
            <w:sz w:val="24"/>
            <w:szCs w:val="24"/>
            <w:lang w:eastAsia="en-US"/>
          </w:rPr>
          <w:t>н</w:t>
        </w:r>
        <w:r w:rsidRPr="007F121F">
          <w:rPr>
            <w:sz w:val="24"/>
            <w:szCs w:val="24"/>
            <w:lang w:eastAsia="en-US"/>
          </w:rPr>
          <w:t>овление</w:t>
        </w:r>
      </w:hyperlink>
      <w:r w:rsidR="002D7785">
        <w:rPr>
          <w:sz w:val="24"/>
          <w:szCs w:val="24"/>
          <w:lang w:eastAsia="en-US"/>
        </w:rPr>
        <w:t xml:space="preserve"> </w:t>
      </w:r>
      <w:r w:rsidRPr="007F121F">
        <w:rPr>
          <w:sz w:val="24"/>
          <w:szCs w:val="24"/>
          <w:lang w:eastAsia="en-US"/>
        </w:rPr>
        <w:t>о маркировке упакованной питьевой воды </w:t>
      </w:r>
      <w:hyperlink r:id="rId7" w:history="1">
        <w:r w:rsidRPr="007F121F">
          <w:rPr>
            <w:sz w:val="24"/>
            <w:szCs w:val="24"/>
            <w:lang w:eastAsia="en-US"/>
          </w:rPr>
          <w:t>средствами идент</w:t>
        </w:r>
        <w:r w:rsidRPr="007F121F">
          <w:rPr>
            <w:sz w:val="24"/>
            <w:szCs w:val="24"/>
            <w:lang w:eastAsia="en-US"/>
          </w:rPr>
          <w:t>и</w:t>
        </w:r>
        <w:r w:rsidRPr="007F121F">
          <w:rPr>
            <w:sz w:val="24"/>
            <w:szCs w:val="24"/>
            <w:lang w:eastAsia="en-US"/>
          </w:rPr>
          <w:t>фикации</w:t>
        </w:r>
      </w:hyperlink>
      <w:r w:rsidRPr="007F121F">
        <w:rPr>
          <w:sz w:val="24"/>
          <w:szCs w:val="24"/>
          <w:lang w:eastAsia="en-US"/>
        </w:rPr>
        <w:t>. Документ вступит в силу </w:t>
      </w:r>
      <w:hyperlink r:id="rId8" w:history="1">
        <w:r w:rsidRPr="007F121F">
          <w:rPr>
            <w:sz w:val="24"/>
            <w:szCs w:val="24"/>
            <w:lang w:eastAsia="en-US"/>
          </w:rPr>
          <w:t>1 сентября</w:t>
        </w:r>
      </w:hyperlink>
      <w:r w:rsidRPr="007F121F">
        <w:rPr>
          <w:sz w:val="24"/>
          <w:szCs w:val="24"/>
          <w:lang w:eastAsia="en-US"/>
        </w:rPr>
        <w:t>. Рассмотрим, как подготовиться к маркировке, когда ее начать и в какие сроки передавать сведения в систему "</w:t>
      </w:r>
      <w:hyperlink r:id="rId9" w:history="1">
        <w:r w:rsidRPr="007F121F">
          <w:rPr>
            <w:sz w:val="24"/>
            <w:szCs w:val="24"/>
            <w:lang w:eastAsia="en-US"/>
          </w:rPr>
          <w:t>Честны</w:t>
        </w:r>
        <w:r w:rsidRPr="007F121F">
          <w:rPr>
            <w:sz w:val="24"/>
            <w:szCs w:val="24"/>
            <w:lang w:eastAsia="en-US"/>
          </w:rPr>
          <w:t>й</w:t>
        </w:r>
        <w:r w:rsidRPr="007F121F">
          <w:rPr>
            <w:sz w:val="24"/>
            <w:szCs w:val="24"/>
            <w:lang w:eastAsia="en-US"/>
          </w:rPr>
          <w:t xml:space="preserve"> знак"</w:t>
        </w:r>
      </w:hyperlink>
      <w:r w:rsidRPr="007F121F">
        <w:rPr>
          <w:sz w:val="24"/>
          <w:szCs w:val="24"/>
          <w:lang w:eastAsia="en-US"/>
        </w:rPr>
        <w:t>.</w:t>
      </w:r>
    </w:p>
    <w:p w14:paraId="009C0C10" w14:textId="77777777" w:rsidR="007F121F" w:rsidRP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20D3D2F0" w14:textId="6B2CA2F4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sz w:val="24"/>
          <w:szCs w:val="24"/>
          <w:lang w:eastAsia="en-US"/>
        </w:rPr>
      </w:pPr>
      <w:r w:rsidRPr="007F121F">
        <w:rPr>
          <w:b/>
          <w:bCs/>
          <w:sz w:val="24"/>
          <w:szCs w:val="24"/>
          <w:lang w:eastAsia="en-US"/>
        </w:rPr>
        <w:t>Как подготовиться к маркировке</w:t>
      </w:r>
    </w:p>
    <w:p w14:paraId="2A746839" w14:textId="77777777" w:rsidR="00221113" w:rsidRPr="007F121F" w:rsidRDefault="00221113" w:rsidP="007F121F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sz w:val="24"/>
          <w:szCs w:val="24"/>
          <w:lang w:eastAsia="en-US"/>
        </w:rPr>
      </w:pPr>
    </w:p>
    <w:p w14:paraId="79500C30" w14:textId="4ACA1B59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7F121F">
        <w:rPr>
          <w:sz w:val="24"/>
          <w:szCs w:val="24"/>
          <w:lang w:eastAsia="en-US"/>
        </w:rPr>
        <w:t>Остановимся на основных обязательных этапах и сроках.</w:t>
      </w:r>
    </w:p>
    <w:p w14:paraId="468804CA" w14:textId="77777777" w:rsidR="00221113" w:rsidRPr="007F121F" w:rsidRDefault="00221113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61"/>
      </w:tblGrid>
      <w:tr w:rsidR="007F121F" w14:paraId="579A3297" w14:textId="77777777" w:rsidTr="007F121F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CC"/>
            <w:vAlign w:val="bottom"/>
            <w:hideMark/>
          </w:tcPr>
          <w:p w14:paraId="0EF086D3" w14:textId="77777777" w:rsidR="007F121F" w:rsidRDefault="007F121F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Style w:val="a7"/>
                <w:bdr w:val="none" w:sz="0" w:space="0" w:color="auto" w:frame="1"/>
              </w:rPr>
              <w:t>Этап</w:t>
            </w:r>
          </w:p>
        </w:tc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CC"/>
            <w:vAlign w:val="bottom"/>
            <w:hideMark/>
          </w:tcPr>
          <w:p w14:paraId="3C710A05" w14:textId="77777777" w:rsidR="007F121F" w:rsidRDefault="007F121F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Style w:val="a7"/>
                <w:bdr w:val="none" w:sz="0" w:space="0" w:color="auto" w:frame="1"/>
              </w:rPr>
              <w:t>Срок</w:t>
            </w:r>
          </w:p>
        </w:tc>
      </w:tr>
      <w:tr w:rsidR="007F121F" w14:paraId="0731BD5A" w14:textId="77777777" w:rsidTr="007F121F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51939D5A" w14:textId="1CCF3A5E" w:rsidR="007F121F" w:rsidRPr="007F121F" w:rsidRDefault="007F121F" w:rsidP="007F121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  <w:lang w:eastAsia="en-US"/>
              </w:rPr>
            </w:pPr>
            <w:r w:rsidRPr="007F121F">
              <w:rPr>
                <w:sz w:val="24"/>
                <w:szCs w:val="24"/>
                <w:lang w:eastAsia="en-US"/>
              </w:rPr>
              <w:t>Подать заявление на регистрацию в системе "Честный знак"</w:t>
            </w:r>
            <w:r w:rsidR="002D778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27085F03" w14:textId="09B164C9" w:rsidR="00221113" w:rsidRDefault="007F121F">
            <w:pPr>
              <w:pStyle w:val="a6"/>
              <w:textAlignment w:val="baseline"/>
            </w:pPr>
            <w:r>
              <w:t>По общему правилу с 1 сентября, но не позже 7 календарных дней со дня, когда нужно, например, начать продавать воду в розницу</w:t>
            </w:r>
          </w:p>
        </w:tc>
      </w:tr>
      <w:tr w:rsidR="007F121F" w14:paraId="3BD488F7" w14:textId="77777777" w:rsidTr="007F121F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A39CF35" w14:textId="3F7A1D64" w:rsidR="007F121F" w:rsidRPr="007F121F" w:rsidRDefault="007F121F" w:rsidP="007F121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  <w:lang w:eastAsia="en-US"/>
              </w:rPr>
            </w:pPr>
            <w:r w:rsidRPr="007F121F">
              <w:rPr>
                <w:sz w:val="24"/>
                <w:szCs w:val="24"/>
                <w:lang w:eastAsia="en-US"/>
              </w:rPr>
              <w:t>Направить</w:t>
            </w:r>
            <w:r w:rsidR="002D7785">
              <w:rPr>
                <w:sz w:val="24"/>
                <w:szCs w:val="24"/>
                <w:lang w:eastAsia="en-US"/>
              </w:rPr>
              <w:t xml:space="preserve"> </w:t>
            </w:r>
            <w:r w:rsidRPr="007F121F">
              <w:rPr>
                <w:sz w:val="24"/>
                <w:szCs w:val="24"/>
                <w:lang w:eastAsia="en-US"/>
              </w:rPr>
              <w:t>оператору системы электронную заявку на удаленный доступ к устройству регистрации эмиссии</w:t>
            </w:r>
          </w:p>
        </w:tc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6CEEFDC" w14:textId="77777777" w:rsidR="007F121F" w:rsidRDefault="007F121F">
            <w:pPr>
              <w:pStyle w:val="a6"/>
              <w:textAlignment w:val="baseline"/>
            </w:pPr>
            <w:r>
              <w:t>После регистрации в системе, но с учетом срока следующего этапа, поскольку для его выполнения нужен доступ к этому устройству</w:t>
            </w:r>
          </w:p>
        </w:tc>
      </w:tr>
      <w:tr w:rsidR="007F121F" w14:paraId="4B2D902F" w14:textId="77777777" w:rsidTr="007F121F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63972E7D" w14:textId="6B8FC7B2" w:rsidR="007F121F" w:rsidRPr="007F121F" w:rsidRDefault="007F121F" w:rsidP="007F121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  <w:lang w:eastAsia="en-US"/>
              </w:rPr>
            </w:pPr>
            <w:r w:rsidRPr="007F121F">
              <w:rPr>
                <w:sz w:val="24"/>
                <w:szCs w:val="24"/>
                <w:lang w:eastAsia="en-US"/>
              </w:rPr>
              <w:t>Подготовить</w:t>
            </w:r>
            <w:r w:rsidR="00767BDE">
              <w:rPr>
                <w:sz w:val="24"/>
                <w:szCs w:val="24"/>
                <w:lang w:eastAsia="en-US"/>
              </w:rPr>
              <w:t xml:space="preserve"> </w:t>
            </w:r>
            <w:r w:rsidRPr="007F121F">
              <w:rPr>
                <w:sz w:val="24"/>
                <w:szCs w:val="24"/>
                <w:lang w:eastAsia="en-US"/>
              </w:rPr>
              <w:t>программно-аппаратные средства к работе с системой и направить оператору заявку на тестирование</w:t>
            </w:r>
          </w:p>
        </w:tc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9DF6B8B" w14:textId="77777777" w:rsidR="007F121F" w:rsidRDefault="007F121F">
            <w:pPr>
              <w:pStyle w:val="a6"/>
              <w:textAlignment w:val="baseline"/>
            </w:pPr>
            <w:r>
              <w:t>Не позднее 60 календарных дней после регистрации в системе</w:t>
            </w:r>
          </w:p>
        </w:tc>
      </w:tr>
      <w:tr w:rsidR="007F121F" w14:paraId="67B215FC" w14:textId="77777777" w:rsidTr="007F121F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2E012900" w14:textId="1B4E3F73" w:rsidR="007F121F" w:rsidRPr="007F121F" w:rsidRDefault="007F121F" w:rsidP="007F121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  <w:lang w:eastAsia="en-US"/>
              </w:rPr>
            </w:pPr>
            <w:r w:rsidRPr="007F121F">
              <w:rPr>
                <w:sz w:val="24"/>
                <w:szCs w:val="24"/>
                <w:lang w:eastAsia="en-US"/>
              </w:rPr>
              <w:t>Протестировать</w:t>
            </w:r>
            <w:r w:rsidR="00767BDE">
              <w:rPr>
                <w:sz w:val="24"/>
                <w:szCs w:val="24"/>
                <w:lang w:eastAsia="en-US"/>
              </w:rPr>
              <w:t xml:space="preserve"> </w:t>
            </w:r>
            <w:r w:rsidRPr="007F121F">
              <w:rPr>
                <w:sz w:val="24"/>
                <w:szCs w:val="24"/>
                <w:lang w:eastAsia="en-US"/>
              </w:rPr>
              <w:t>информационное взаимодействие</w:t>
            </w:r>
          </w:p>
        </w:tc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D8EBB3D" w14:textId="77777777" w:rsidR="007F121F" w:rsidRDefault="007F121F">
            <w:pPr>
              <w:pStyle w:val="a6"/>
              <w:textAlignment w:val="baseline"/>
            </w:pPr>
            <w:r>
              <w:t>Не позднее 30 календарных дней со дня готовности программно-аппаратных средств и направления заявки на тестирование</w:t>
            </w:r>
          </w:p>
        </w:tc>
      </w:tr>
    </w:tbl>
    <w:p w14:paraId="79A56E4B" w14:textId="77777777" w:rsidR="00221113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36024415" w14:textId="1D7F05E4" w:rsidR="007F121F" w:rsidRDefault="007F121F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221113">
        <w:rPr>
          <w:sz w:val="24"/>
          <w:szCs w:val="24"/>
          <w:lang w:eastAsia="en-US"/>
        </w:rPr>
        <w:t>Тем, кто на 1 июня 2021 года был участником </w:t>
      </w:r>
      <w:hyperlink r:id="rId10" w:history="1">
        <w:r w:rsidRPr="00221113">
          <w:rPr>
            <w:sz w:val="24"/>
            <w:szCs w:val="24"/>
            <w:lang w:eastAsia="en-US"/>
          </w:rPr>
          <w:t>эксперимента</w:t>
        </w:r>
      </w:hyperlink>
      <w:r w:rsidR="002D7785">
        <w:rPr>
          <w:sz w:val="24"/>
          <w:szCs w:val="24"/>
          <w:lang w:eastAsia="en-US"/>
        </w:rPr>
        <w:t xml:space="preserve"> </w:t>
      </w:r>
      <w:r w:rsidRPr="00221113">
        <w:rPr>
          <w:sz w:val="24"/>
          <w:szCs w:val="24"/>
          <w:lang w:eastAsia="en-US"/>
        </w:rPr>
        <w:t>по маркировке, повторно регистрироваться не нужно.</w:t>
      </w:r>
    </w:p>
    <w:p w14:paraId="3F5EFF34" w14:textId="77777777" w:rsidR="00221113" w:rsidRPr="00221113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0FFAA3D0" w14:textId="3A71391F" w:rsidR="007F121F" w:rsidRDefault="007F121F" w:rsidP="00221113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sz w:val="24"/>
          <w:szCs w:val="24"/>
          <w:lang w:eastAsia="en-US"/>
        </w:rPr>
      </w:pPr>
      <w:r w:rsidRPr="00221113">
        <w:rPr>
          <w:b/>
          <w:bCs/>
          <w:sz w:val="24"/>
          <w:szCs w:val="24"/>
          <w:lang w:eastAsia="en-US"/>
        </w:rPr>
        <w:t>Когда начать маркировку</w:t>
      </w:r>
    </w:p>
    <w:p w14:paraId="24A91BD3" w14:textId="77777777" w:rsidR="00221113" w:rsidRPr="00221113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sz w:val="24"/>
          <w:szCs w:val="24"/>
          <w:lang w:eastAsia="en-US"/>
        </w:rPr>
      </w:pPr>
    </w:p>
    <w:p w14:paraId="1D6B0F4C" w14:textId="576F624C" w:rsidR="007F121F" w:rsidRPr="00221113" w:rsidRDefault="007F121F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221113">
        <w:rPr>
          <w:sz w:val="24"/>
          <w:szCs w:val="24"/>
          <w:lang w:eastAsia="en-US"/>
        </w:rPr>
        <w:t>Добровольно маркировать воду можно с 1 сентября.</w:t>
      </w:r>
    </w:p>
    <w:p w14:paraId="2F369AF2" w14:textId="5E03F4B0" w:rsidR="007F121F" w:rsidRPr="00221113" w:rsidRDefault="007F121F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221113">
        <w:rPr>
          <w:sz w:val="24"/>
          <w:szCs w:val="24"/>
          <w:lang w:eastAsia="en-US"/>
        </w:rPr>
        <w:t>1 декабря</w:t>
      </w:r>
      <w:r w:rsidR="002D7785">
        <w:rPr>
          <w:sz w:val="24"/>
          <w:szCs w:val="24"/>
          <w:lang w:eastAsia="en-US"/>
        </w:rPr>
        <w:t xml:space="preserve"> </w:t>
      </w:r>
      <w:r w:rsidRPr="00221113">
        <w:rPr>
          <w:sz w:val="24"/>
          <w:szCs w:val="24"/>
          <w:lang w:eastAsia="en-US"/>
        </w:rPr>
        <w:t>стартует обязательная маркировка минеральной природной воды. С 1 марта 2022 года</w:t>
      </w:r>
      <w:r w:rsidR="0075064B">
        <w:rPr>
          <w:sz w:val="24"/>
          <w:szCs w:val="24"/>
          <w:lang w:eastAsia="en-US"/>
        </w:rPr>
        <w:t xml:space="preserve"> </w:t>
      </w:r>
      <w:r w:rsidRPr="00221113">
        <w:rPr>
          <w:sz w:val="24"/>
          <w:szCs w:val="24"/>
          <w:lang w:eastAsia="en-US"/>
        </w:rPr>
        <w:t>то же коснется:</w:t>
      </w:r>
    </w:p>
    <w:p w14:paraId="5CE30290" w14:textId="5A6DA2B6" w:rsidR="007F121F" w:rsidRPr="00221113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7F121F" w:rsidRPr="00221113">
        <w:rPr>
          <w:sz w:val="24"/>
          <w:szCs w:val="24"/>
          <w:lang w:eastAsia="en-US"/>
        </w:rPr>
        <w:t xml:space="preserve">воды в емкостях, в т.ч. газированной, без подслащивающих или </w:t>
      </w:r>
      <w:proofErr w:type="spellStart"/>
      <w:r w:rsidR="007F121F" w:rsidRPr="00221113">
        <w:rPr>
          <w:sz w:val="24"/>
          <w:szCs w:val="24"/>
          <w:lang w:eastAsia="en-US"/>
        </w:rPr>
        <w:t>вкусоароматических</w:t>
      </w:r>
      <w:proofErr w:type="spellEnd"/>
      <w:r w:rsidR="007F121F" w:rsidRPr="00221113">
        <w:rPr>
          <w:sz w:val="24"/>
          <w:szCs w:val="24"/>
          <w:lang w:eastAsia="en-US"/>
        </w:rPr>
        <w:t xml:space="preserve"> веществ;</w:t>
      </w:r>
    </w:p>
    <w:p w14:paraId="0BE6478D" w14:textId="3F1DBA5F" w:rsidR="007F121F" w:rsidRPr="00221113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7F121F" w:rsidRPr="00221113">
        <w:rPr>
          <w:sz w:val="24"/>
          <w:szCs w:val="24"/>
          <w:lang w:eastAsia="en-US"/>
        </w:rPr>
        <w:t xml:space="preserve">воды </w:t>
      </w:r>
      <w:proofErr w:type="spellStart"/>
      <w:r w:rsidR="007F121F" w:rsidRPr="00221113">
        <w:rPr>
          <w:sz w:val="24"/>
          <w:szCs w:val="24"/>
          <w:lang w:eastAsia="en-US"/>
        </w:rPr>
        <w:t>купажированной</w:t>
      </w:r>
      <w:proofErr w:type="spellEnd"/>
      <w:r w:rsidR="007F121F" w:rsidRPr="00221113">
        <w:rPr>
          <w:sz w:val="24"/>
          <w:szCs w:val="24"/>
          <w:lang w:eastAsia="en-US"/>
        </w:rPr>
        <w:t>, в т.ч. газированной;</w:t>
      </w:r>
    </w:p>
    <w:p w14:paraId="1C539BA8" w14:textId="4A0E9E87" w:rsidR="007F121F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="007F121F" w:rsidRPr="00221113">
        <w:rPr>
          <w:sz w:val="24"/>
          <w:szCs w:val="24"/>
          <w:lang w:eastAsia="en-US"/>
        </w:rPr>
        <w:t>искусственно минерализованной воды.</w:t>
      </w:r>
    </w:p>
    <w:p w14:paraId="2DE48227" w14:textId="77777777" w:rsidR="00221113" w:rsidRPr="00221113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4E872EAF" w14:textId="77777777" w:rsidR="007F121F" w:rsidRPr="00221113" w:rsidRDefault="007F121F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221113">
        <w:rPr>
          <w:sz w:val="24"/>
          <w:szCs w:val="24"/>
          <w:lang w:eastAsia="en-US"/>
        </w:rPr>
        <w:t>Другую питьевую воду маркировать не нужно.</w:t>
      </w:r>
    </w:p>
    <w:p w14:paraId="3316C152" w14:textId="7CF66A8E" w:rsidR="007F121F" w:rsidRDefault="007F121F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221113">
        <w:rPr>
          <w:sz w:val="24"/>
          <w:szCs w:val="24"/>
          <w:lang w:eastAsia="en-US"/>
        </w:rPr>
        <w:t>Оборот и вывод из него немаркированной воды, которую произвели или импортировали до начала обязательной маркировки, разрешены</w:t>
      </w:r>
      <w:r w:rsidR="0075064B">
        <w:rPr>
          <w:sz w:val="24"/>
          <w:szCs w:val="24"/>
          <w:lang w:eastAsia="en-US"/>
        </w:rPr>
        <w:t xml:space="preserve"> </w:t>
      </w:r>
      <w:r w:rsidRPr="00221113">
        <w:rPr>
          <w:sz w:val="24"/>
          <w:szCs w:val="24"/>
          <w:lang w:eastAsia="en-US"/>
        </w:rPr>
        <w:t>до окончания срока годности.</w:t>
      </w:r>
    </w:p>
    <w:p w14:paraId="6E3E01B6" w14:textId="77777777" w:rsidR="00221113" w:rsidRPr="00221113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057F2A14" w14:textId="4B87E130" w:rsidR="00221113" w:rsidRDefault="007F121F" w:rsidP="00221113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sz w:val="24"/>
          <w:szCs w:val="24"/>
          <w:lang w:eastAsia="en-US"/>
        </w:rPr>
      </w:pPr>
      <w:r w:rsidRPr="00221113">
        <w:rPr>
          <w:b/>
          <w:bCs/>
          <w:sz w:val="24"/>
          <w:szCs w:val="24"/>
          <w:lang w:eastAsia="en-US"/>
        </w:rPr>
        <w:t>Когда начать передавать сведения в систему</w:t>
      </w:r>
    </w:p>
    <w:p w14:paraId="36D6D5C4" w14:textId="77777777" w:rsidR="00221113" w:rsidRPr="00221113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sz w:val="24"/>
          <w:szCs w:val="24"/>
          <w:lang w:eastAsia="en-US"/>
        </w:rPr>
      </w:pPr>
    </w:p>
    <w:p w14:paraId="17CD46E9" w14:textId="10A20F8D" w:rsidR="007F121F" w:rsidRPr="00221113" w:rsidRDefault="007F121F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221113">
        <w:rPr>
          <w:sz w:val="24"/>
          <w:szCs w:val="24"/>
          <w:lang w:eastAsia="en-US"/>
        </w:rPr>
        <w:t>Добровольно представлять информацию можно с 1 сентября. Обязанностью это станет позже. Так, направлять потребуют сведения:</w:t>
      </w:r>
    </w:p>
    <w:p w14:paraId="392624C6" w14:textId="4FCFABF0" w:rsidR="007F121F" w:rsidRPr="00221113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7F121F" w:rsidRPr="00221113">
        <w:rPr>
          <w:sz w:val="24"/>
          <w:szCs w:val="24"/>
          <w:lang w:eastAsia="en-US"/>
        </w:rPr>
        <w:t>о нанесении средств идентификации и вводе продукции в оборот — с даты начала обязательной маркировки;</w:t>
      </w:r>
    </w:p>
    <w:p w14:paraId="075D8864" w14:textId="1FAFC8B8" w:rsidR="007F121F" w:rsidRPr="00221113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7F121F" w:rsidRPr="00221113">
        <w:rPr>
          <w:sz w:val="24"/>
          <w:szCs w:val="24"/>
          <w:lang w:eastAsia="en-US"/>
        </w:rPr>
        <w:t>о розничной продаже — с 1 сентября 2022 года;</w:t>
      </w:r>
    </w:p>
    <w:p w14:paraId="2A460A3E" w14:textId="18BC06B3" w:rsidR="007F121F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7F121F" w:rsidRPr="00221113">
        <w:rPr>
          <w:sz w:val="24"/>
          <w:szCs w:val="24"/>
          <w:lang w:eastAsia="en-US"/>
        </w:rPr>
        <w:t>об обороте и выводе из него (кроме розничной продажи) — с 1 ноября 2022 года.</w:t>
      </w:r>
    </w:p>
    <w:p w14:paraId="47817798" w14:textId="77777777" w:rsidR="00221113" w:rsidRPr="00221113" w:rsidRDefault="00221113" w:rsidP="00221113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5C03C2EA" w14:textId="4CD5CD12" w:rsidR="007F121F" w:rsidRDefault="007F121F" w:rsidP="00221113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sz w:val="24"/>
          <w:szCs w:val="24"/>
          <w:lang w:eastAsia="en-US"/>
        </w:rPr>
      </w:pPr>
      <w:r w:rsidRPr="00221113">
        <w:rPr>
          <w:b/>
          <w:bCs/>
          <w:sz w:val="24"/>
          <w:szCs w:val="24"/>
          <w:lang w:eastAsia="en-US"/>
        </w:rPr>
        <w:t>Как маркировать</w:t>
      </w:r>
    </w:p>
    <w:p w14:paraId="17597569" w14:textId="34523AC4" w:rsidR="007F121F" w:rsidRPr="00221113" w:rsidRDefault="007F121F" w:rsidP="007F121F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221113">
        <w:rPr>
          <w:rFonts w:ascii="Arial" w:hAnsi="Arial" w:cs="Arial"/>
          <w:color w:val="000000" w:themeColor="text1"/>
          <w:sz w:val="23"/>
          <w:szCs w:val="23"/>
        </w:rPr>
        <w:t>Правительство утвердило подробные</w:t>
      </w:r>
      <w:r w:rsidRPr="00221113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767BDE">
        <w:rPr>
          <w:rFonts w:ascii="Arial" w:hAnsi="Arial" w:cs="Arial"/>
          <w:sz w:val="23"/>
          <w:szCs w:val="23"/>
          <w:bdr w:val="none" w:sz="0" w:space="0" w:color="auto" w:frame="1"/>
        </w:rPr>
        <w:t>правила</w:t>
      </w:r>
      <w:r w:rsidR="00767BDE" w:rsidRPr="00767BDE">
        <w:rPr>
          <w:rStyle w:val="a3"/>
          <w:rFonts w:ascii="Arial" w:hAnsi="Arial" w:cs="Arial"/>
          <w:color w:val="000000" w:themeColor="text1"/>
          <w:sz w:val="23"/>
          <w:szCs w:val="23"/>
          <w:u w:val="none"/>
          <w:bdr w:val="none" w:sz="0" w:space="0" w:color="auto" w:frame="1"/>
        </w:rPr>
        <w:t xml:space="preserve"> </w:t>
      </w:r>
      <w:r w:rsidRPr="00221113">
        <w:rPr>
          <w:rFonts w:ascii="Arial" w:hAnsi="Arial" w:cs="Arial"/>
          <w:color w:val="000000" w:themeColor="text1"/>
          <w:sz w:val="23"/>
          <w:szCs w:val="23"/>
        </w:rPr>
        <w:t>маркировки. Среди общих положений —</w:t>
      </w:r>
      <w:r w:rsidRPr="00221113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767BDE">
        <w:rPr>
          <w:rFonts w:ascii="Arial" w:hAnsi="Arial" w:cs="Arial"/>
          <w:sz w:val="23"/>
          <w:szCs w:val="23"/>
          <w:bdr w:val="none" w:sz="0" w:space="0" w:color="auto" w:frame="1"/>
        </w:rPr>
        <w:t>обязанность учитывать</w:t>
      </w:r>
      <w:r w:rsidRPr="00221113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221113">
        <w:rPr>
          <w:rFonts w:ascii="Arial" w:hAnsi="Arial" w:cs="Arial"/>
          <w:color w:val="000000" w:themeColor="text1"/>
          <w:sz w:val="23"/>
          <w:szCs w:val="23"/>
        </w:rPr>
        <w:t>требования к безопасности воды.</w:t>
      </w:r>
    </w:p>
    <w:p w14:paraId="5DF9EDEC" w14:textId="77777777" w:rsidR="007F121F" w:rsidRPr="00221113" w:rsidRDefault="007F121F" w:rsidP="007F121F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221113">
        <w:rPr>
          <w:rFonts w:ascii="Arial" w:hAnsi="Arial" w:cs="Arial"/>
          <w:color w:val="000000" w:themeColor="text1"/>
          <w:sz w:val="23"/>
          <w:szCs w:val="23"/>
        </w:rPr>
        <w:t>Кроме того, правила содержат:</w:t>
      </w:r>
    </w:p>
    <w:p w14:paraId="58295A17" w14:textId="1E3A1723" w:rsidR="007F121F" w:rsidRPr="00221113" w:rsidRDefault="007F121F" w:rsidP="0074672A">
      <w:pPr>
        <w:numPr>
          <w:ilvl w:val="0"/>
          <w:numId w:val="1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767BDE">
        <w:rPr>
          <w:rFonts w:ascii="Arial" w:hAnsi="Arial" w:cs="Arial"/>
          <w:sz w:val="23"/>
          <w:szCs w:val="23"/>
          <w:bdr w:val="none" w:sz="0" w:space="0" w:color="auto" w:frame="1"/>
        </w:rPr>
        <w:t>требования</w:t>
      </w:r>
      <w:r w:rsidR="0075064B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21113">
        <w:rPr>
          <w:rFonts w:ascii="Arial" w:hAnsi="Arial" w:cs="Arial"/>
          <w:color w:val="000000" w:themeColor="text1"/>
          <w:sz w:val="23"/>
          <w:szCs w:val="23"/>
        </w:rPr>
        <w:t>к</w:t>
      </w:r>
      <w:r w:rsidRPr="00221113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767BDE">
        <w:rPr>
          <w:rFonts w:ascii="Arial" w:hAnsi="Arial" w:cs="Arial"/>
          <w:sz w:val="23"/>
          <w:szCs w:val="23"/>
          <w:bdr w:val="none" w:sz="0" w:space="0" w:color="auto" w:frame="1"/>
        </w:rPr>
        <w:t>участникам</w:t>
      </w:r>
      <w:r w:rsidRPr="00221113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221113">
        <w:rPr>
          <w:rFonts w:ascii="Arial" w:hAnsi="Arial" w:cs="Arial"/>
          <w:color w:val="000000" w:themeColor="text1"/>
          <w:sz w:val="23"/>
          <w:szCs w:val="23"/>
        </w:rPr>
        <w:t>оборота воды и порядок их регистрации в системе;</w:t>
      </w:r>
    </w:p>
    <w:p w14:paraId="4571F8A6" w14:textId="683835E5" w:rsidR="007F121F" w:rsidRPr="00221113" w:rsidRDefault="007F121F" w:rsidP="0074672A">
      <w:pPr>
        <w:numPr>
          <w:ilvl w:val="0"/>
          <w:numId w:val="1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767BDE">
        <w:rPr>
          <w:rFonts w:ascii="Arial" w:hAnsi="Arial" w:cs="Arial"/>
          <w:sz w:val="23"/>
          <w:szCs w:val="23"/>
          <w:bdr w:val="none" w:sz="0" w:space="0" w:color="auto" w:frame="1"/>
        </w:rPr>
        <w:t>порядок</w:t>
      </w:r>
      <w:r w:rsidRPr="00221113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221113">
        <w:rPr>
          <w:rFonts w:ascii="Arial" w:hAnsi="Arial" w:cs="Arial"/>
          <w:color w:val="000000" w:themeColor="text1"/>
          <w:sz w:val="23"/>
          <w:szCs w:val="23"/>
        </w:rPr>
        <w:t>информационного обмена с системой;</w:t>
      </w:r>
    </w:p>
    <w:p w14:paraId="405CDF68" w14:textId="1AC4CE06" w:rsidR="007F121F" w:rsidRPr="00221113" w:rsidRDefault="007F121F" w:rsidP="0074672A">
      <w:pPr>
        <w:numPr>
          <w:ilvl w:val="0"/>
          <w:numId w:val="1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767BDE">
        <w:rPr>
          <w:rFonts w:ascii="Arial" w:hAnsi="Arial" w:cs="Arial"/>
          <w:sz w:val="23"/>
          <w:szCs w:val="23"/>
          <w:bdr w:val="none" w:sz="0" w:space="0" w:color="auto" w:frame="1"/>
        </w:rPr>
        <w:t>положения</w:t>
      </w:r>
      <w:r w:rsidR="00767BDE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21113">
        <w:rPr>
          <w:rFonts w:ascii="Arial" w:hAnsi="Arial" w:cs="Arial"/>
          <w:color w:val="000000" w:themeColor="text1"/>
          <w:sz w:val="23"/>
          <w:szCs w:val="23"/>
        </w:rPr>
        <w:t>о регистрации воды в системе;</w:t>
      </w:r>
    </w:p>
    <w:p w14:paraId="45F37039" w14:textId="721FB35E" w:rsidR="007F121F" w:rsidRPr="00221113" w:rsidRDefault="007F121F" w:rsidP="0074672A">
      <w:pPr>
        <w:numPr>
          <w:ilvl w:val="0"/>
          <w:numId w:val="1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767BDE">
        <w:rPr>
          <w:rFonts w:ascii="Arial" w:hAnsi="Arial" w:cs="Arial"/>
          <w:sz w:val="23"/>
          <w:szCs w:val="23"/>
          <w:bdr w:val="none" w:sz="0" w:space="0" w:color="auto" w:frame="1"/>
        </w:rPr>
        <w:t>характеристики</w:t>
      </w:r>
      <w:r w:rsidR="0075064B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21113">
        <w:rPr>
          <w:rFonts w:ascii="Arial" w:hAnsi="Arial" w:cs="Arial"/>
          <w:color w:val="000000" w:themeColor="text1"/>
          <w:sz w:val="23"/>
          <w:szCs w:val="23"/>
        </w:rPr>
        <w:t>средств идентификации, порядок их</w:t>
      </w:r>
      <w:r w:rsidRPr="00221113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767BDE">
        <w:rPr>
          <w:rFonts w:ascii="Arial" w:hAnsi="Arial" w:cs="Arial"/>
          <w:sz w:val="23"/>
          <w:szCs w:val="23"/>
          <w:bdr w:val="none" w:sz="0" w:space="0" w:color="auto" w:frame="1"/>
        </w:rPr>
        <w:t>формирования</w:t>
      </w:r>
      <w:r w:rsidRPr="00221113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221113">
        <w:rPr>
          <w:rFonts w:ascii="Arial" w:hAnsi="Arial" w:cs="Arial"/>
          <w:color w:val="000000" w:themeColor="text1"/>
          <w:sz w:val="23"/>
          <w:szCs w:val="23"/>
        </w:rPr>
        <w:t>и</w:t>
      </w:r>
      <w:r w:rsidRPr="00221113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767BDE">
        <w:rPr>
          <w:rFonts w:ascii="Arial" w:hAnsi="Arial" w:cs="Arial"/>
          <w:sz w:val="23"/>
          <w:szCs w:val="23"/>
          <w:bdr w:val="none" w:sz="0" w:space="0" w:color="auto" w:frame="1"/>
        </w:rPr>
        <w:t>нанесения</w:t>
      </w:r>
      <w:r w:rsidRPr="00221113">
        <w:rPr>
          <w:rFonts w:ascii="Arial" w:hAnsi="Arial" w:cs="Arial"/>
          <w:color w:val="000000" w:themeColor="text1"/>
          <w:sz w:val="23"/>
          <w:szCs w:val="23"/>
        </w:rPr>
        <w:t>;</w:t>
      </w:r>
    </w:p>
    <w:p w14:paraId="27251393" w14:textId="56FEA078" w:rsidR="007F121F" w:rsidRPr="00221113" w:rsidRDefault="007F121F" w:rsidP="0074672A">
      <w:pPr>
        <w:numPr>
          <w:ilvl w:val="0"/>
          <w:numId w:val="1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767BDE">
        <w:rPr>
          <w:rFonts w:ascii="Arial" w:hAnsi="Arial" w:cs="Arial"/>
          <w:sz w:val="23"/>
          <w:szCs w:val="23"/>
          <w:bdr w:val="none" w:sz="0" w:space="0" w:color="auto" w:frame="1"/>
        </w:rPr>
        <w:t>порядок и сроки</w:t>
      </w:r>
      <w:r w:rsidRPr="00221113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221113">
        <w:rPr>
          <w:rFonts w:ascii="Arial" w:hAnsi="Arial" w:cs="Arial"/>
          <w:color w:val="000000" w:themeColor="text1"/>
          <w:sz w:val="23"/>
          <w:szCs w:val="23"/>
        </w:rPr>
        <w:t>направления оператору системы сведений о вводе воды в оборот, обороте и выводе из него;</w:t>
      </w:r>
    </w:p>
    <w:p w14:paraId="546CB236" w14:textId="62EE9243" w:rsidR="007F121F" w:rsidRPr="00221113" w:rsidRDefault="007F121F" w:rsidP="0074672A">
      <w:pPr>
        <w:numPr>
          <w:ilvl w:val="0"/>
          <w:numId w:val="1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767BDE">
        <w:rPr>
          <w:rFonts w:ascii="Arial" w:hAnsi="Arial" w:cs="Arial"/>
          <w:sz w:val="23"/>
          <w:szCs w:val="23"/>
          <w:bdr w:val="none" w:sz="0" w:space="0" w:color="auto" w:frame="1"/>
        </w:rPr>
        <w:t>положения</w:t>
      </w:r>
      <w:r w:rsidR="0075064B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21113">
        <w:rPr>
          <w:rFonts w:ascii="Arial" w:hAnsi="Arial" w:cs="Arial"/>
          <w:color w:val="000000" w:themeColor="text1"/>
          <w:sz w:val="23"/>
          <w:szCs w:val="23"/>
        </w:rPr>
        <w:t>об изменении сведений в системе.</w:t>
      </w:r>
    </w:p>
    <w:p w14:paraId="7D86D5AE" w14:textId="716DE0AB" w:rsidR="007F121F" w:rsidRP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sz w:val="24"/>
          <w:szCs w:val="24"/>
          <w:lang w:eastAsia="en-US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r w:rsidRPr="007F121F">
        <w:rPr>
          <w:b/>
          <w:bCs/>
          <w:sz w:val="24"/>
          <w:szCs w:val="24"/>
          <w:lang w:eastAsia="en-US"/>
        </w:rPr>
        <w:t>Документ:</w:t>
      </w:r>
      <w:r w:rsidRPr="007F121F">
        <w:rPr>
          <w:rFonts w:ascii="Arial" w:hAnsi="Arial" w:cs="Arial"/>
          <w:b/>
          <w:bCs/>
          <w:color w:val="666666"/>
          <w:sz w:val="23"/>
          <w:szCs w:val="23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7F121F" w14:paraId="4BA907F6" w14:textId="77777777" w:rsidTr="007F12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221113" w14:paraId="71C476B4" w14:textId="77777777" w:rsidTr="002211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CB1F303" w14:textId="675A87EC" w:rsidR="00221113" w:rsidRDefault="00996986" w:rsidP="00221113">
                  <w:pPr>
                    <w:pStyle w:val="attachmentsitem"/>
                    <w:spacing w:before="0" w:after="0" w:line="286" w:lineRule="atLeast"/>
                    <w:textAlignment w:val="baseline"/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</w:pPr>
                  <w:hyperlink r:id="rId11" w:history="1">
                    <w:r w:rsidR="00221113">
                      <w:rPr>
                        <w:rStyle w:val="a3"/>
                        <w:rFonts w:ascii="Arial" w:hAnsi="Arial" w:cs="Arial"/>
                        <w:color w:val="1A0DAB"/>
                        <w:sz w:val="23"/>
                        <w:szCs w:val="23"/>
                        <w:bdr w:val="none" w:sz="0" w:space="0" w:color="auto" w:frame="1"/>
                      </w:rPr>
                      <w:t>Постан</w:t>
                    </w:r>
                    <w:r w:rsidR="00221113">
                      <w:rPr>
                        <w:rStyle w:val="a3"/>
                        <w:rFonts w:ascii="Arial" w:hAnsi="Arial" w:cs="Arial"/>
                        <w:color w:val="1A0DAB"/>
                        <w:sz w:val="23"/>
                        <w:szCs w:val="23"/>
                        <w:bdr w:val="none" w:sz="0" w:space="0" w:color="auto" w:frame="1"/>
                      </w:rPr>
                      <w:t>о</w:t>
                    </w:r>
                    <w:r w:rsidR="00221113">
                      <w:rPr>
                        <w:rStyle w:val="a3"/>
                        <w:rFonts w:ascii="Arial" w:hAnsi="Arial" w:cs="Arial"/>
                        <w:color w:val="1A0DAB"/>
                        <w:sz w:val="23"/>
                        <w:szCs w:val="23"/>
                        <w:bdr w:val="none" w:sz="0" w:space="0" w:color="auto" w:frame="1"/>
                      </w:rPr>
                      <w:t>вление Правительства РФ от 31.05.2021 N 841</w:t>
                    </w:r>
                  </w:hyperlink>
                </w:p>
              </w:tc>
            </w:tr>
          </w:tbl>
          <w:p w14:paraId="38C07DDB" w14:textId="73A6EFFC" w:rsidR="007F121F" w:rsidRDefault="007F121F" w:rsidP="007F121F">
            <w:pPr>
              <w:pStyle w:val="attachmentsitem"/>
              <w:spacing w:before="0" w:after="0" w:line="286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221113" w14:paraId="020B5F9F" w14:textId="77777777" w:rsidTr="007F12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21113" w14:paraId="3C9B9C7D" w14:textId="77777777" w:rsidTr="002211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E7685E" w14:textId="756E08AA" w:rsidR="00221113" w:rsidRDefault="00221113" w:rsidP="00221113">
                  <w:pPr>
                    <w:pStyle w:val="attachmentsitem"/>
                  </w:pPr>
                </w:p>
              </w:tc>
            </w:tr>
          </w:tbl>
          <w:p w14:paraId="62701CBD" w14:textId="39003174" w:rsidR="00221113" w:rsidRDefault="00221113" w:rsidP="00221113">
            <w:pPr>
              <w:pStyle w:val="attachmentsitem"/>
              <w:spacing w:before="0" w:after="0" w:line="286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7F121F" w14:paraId="1F6730B4" w14:textId="77777777" w:rsidTr="007F12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33DB0C" w14:textId="77777777" w:rsidR="007F121F" w:rsidRDefault="007F121F" w:rsidP="007F121F">
            <w:pPr>
              <w:pStyle w:val="attachmentsitem"/>
              <w:spacing w:before="0" w:after="0" w:line="286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14:paraId="5BAD9265" w14:textId="713343DA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7F121F">
        <w:rPr>
          <w:color w:val="4F81BD" w:themeColor="accent1"/>
          <w:sz w:val="28"/>
          <w:szCs w:val="28"/>
          <w:lang w:eastAsia="en-US"/>
        </w:rPr>
        <w:t>Проверки туроператоров</w:t>
      </w:r>
    </w:p>
    <w:p w14:paraId="47842DF0" w14:textId="77777777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2CD61525" w14:textId="540759B2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7F121F">
        <w:rPr>
          <w:sz w:val="24"/>
          <w:szCs w:val="24"/>
          <w:lang w:eastAsia="en-US"/>
        </w:rPr>
        <w:t>8 июня вступят в силу индикаторы риска нарушения туроператорами обязательных требований. Эти параметры Ростуризм сможет применять как основание для внеплановой проверки.</w:t>
      </w:r>
    </w:p>
    <w:p w14:paraId="0CBB7E98" w14:textId="7574254B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30B8CD49" w14:textId="7B0625B7" w:rsidR="00221113" w:rsidRPr="00221113" w:rsidRDefault="00221113" w:rsidP="00221113">
      <w:pPr>
        <w:pStyle w:val="1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21113">
        <w:rPr>
          <w:rFonts w:ascii="Arial" w:hAnsi="Arial" w:cs="Arial"/>
          <w:b/>
          <w:bCs/>
          <w:color w:val="000000" w:themeColor="text1"/>
          <w:sz w:val="24"/>
          <w:szCs w:val="24"/>
        </w:rPr>
        <w:t>Индикаторы риска для туроператоров начнут действовать с 8 июня</w:t>
      </w:r>
    </w:p>
    <w:p w14:paraId="3CA83F9D" w14:textId="2B41F9ED" w:rsidR="00221113" w:rsidRPr="00DF4AB1" w:rsidRDefault="00221113" w:rsidP="00DF4AB1">
      <w:pPr>
        <w:pStyle w:val="a6"/>
      </w:pPr>
      <w:r w:rsidRPr="00A65CEC">
        <w:rPr>
          <w:rFonts w:ascii="Arial" w:hAnsi="Arial" w:cs="Arial"/>
          <w:color w:val="000000" w:themeColor="text1"/>
          <w:sz w:val="20"/>
          <w:szCs w:val="20"/>
        </w:rPr>
        <w:t>Ростуризм утвердил следующие</w:t>
      </w:r>
      <w:r w:rsidRPr="00A65CE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67BDE">
        <w:rPr>
          <w:rFonts w:ascii="Arial" w:hAnsi="Arial" w:cs="Arial"/>
          <w:sz w:val="20"/>
          <w:szCs w:val="20"/>
          <w:bdr w:val="none" w:sz="0" w:space="0" w:color="auto" w:frame="1"/>
        </w:rPr>
        <w:t>индикаторы риска</w:t>
      </w:r>
      <w:r w:rsidR="00DF4AB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65CEC">
        <w:rPr>
          <w:rFonts w:ascii="Arial" w:hAnsi="Arial" w:cs="Arial"/>
          <w:color w:val="000000" w:themeColor="text1"/>
          <w:sz w:val="20"/>
          <w:szCs w:val="20"/>
        </w:rPr>
        <w:t>нарушения обязательных требований:</w:t>
      </w:r>
    </w:p>
    <w:p w14:paraId="1D9D3890" w14:textId="5BE90FB2" w:rsidR="00221113" w:rsidRPr="00A65CEC" w:rsidRDefault="00221113" w:rsidP="0074672A">
      <w:pPr>
        <w:numPr>
          <w:ilvl w:val="0"/>
          <w:numId w:val="2"/>
        </w:numPr>
        <w:spacing w:beforeAutospacing="1" w:afterAutospacing="1"/>
        <w:jc w:val="left"/>
        <w:textAlignment w:val="baseline"/>
        <w:rPr>
          <w:rFonts w:ascii="Arial" w:hAnsi="Arial" w:cs="Arial"/>
          <w:color w:val="000000" w:themeColor="text1"/>
        </w:rPr>
      </w:pPr>
      <w:r w:rsidRPr="00A65CEC">
        <w:rPr>
          <w:rFonts w:ascii="Arial" w:hAnsi="Arial" w:cs="Arial"/>
          <w:color w:val="000000" w:themeColor="text1"/>
        </w:rPr>
        <w:t>туроператор 2 или более раза в течение года представил</w:t>
      </w:r>
      <w:r w:rsidRPr="00A65CEC">
        <w:rPr>
          <w:rStyle w:val="apple-converted-space"/>
          <w:rFonts w:ascii="Arial" w:hAnsi="Arial" w:cs="Arial"/>
          <w:color w:val="000000" w:themeColor="text1"/>
        </w:rPr>
        <w:t> </w:t>
      </w:r>
      <w:r w:rsidRPr="00767BDE">
        <w:rPr>
          <w:rFonts w:ascii="Arial" w:hAnsi="Arial" w:cs="Arial"/>
          <w:bdr w:val="none" w:sz="0" w:space="0" w:color="auto" w:frame="1"/>
        </w:rPr>
        <w:t>отчетность</w:t>
      </w:r>
      <w:r w:rsidR="00DF4AB1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A65CEC">
        <w:rPr>
          <w:rFonts w:ascii="Arial" w:hAnsi="Arial" w:cs="Arial"/>
          <w:color w:val="000000" w:themeColor="text1"/>
        </w:rPr>
        <w:t>о работе в сфере выездного туризма;</w:t>
      </w:r>
    </w:p>
    <w:p w14:paraId="338FAD93" w14:textId="77777777" w:rsidR="00221113" w:rsidRPr="00A65CEC" w:rsidRDefault="00221113" w:rsidP="0074672A">
      <w:pPr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000000" w:themeColor="text1"/>
        </w:rPr>
      </w:pPr>
      <w:r w:rsidRPr="00A65CEC">
        <w:rPr>
          <w:rFonts w:ascii="Arial" w:hAnsi="Arial" w:cs="Arial"/>
          <w:color w:val="000000" w:themeColor="text1"/>
        </w:rPr>
        <w:t>количество возбужденных в отношении туроператора исполнительных производств в текущем году увеличилось минимум в 3 раза по сравнению с прошлым годом.</w:t>
      </w:r>
    </w:p>
    <w:p w14:paraId="2A02C243" w14:textId="60B8DC61" w:rsidR="00221113" w:rsidRPr="00A65CEC" w:rsidRDefault="00221113" w:rsidP="00221113">
      <w:pPr>
        <w:pStyle w:val="a6"/>
        <w:shd w:val="clear" w:color="auto" w:fill="FFFFFF"/>
        <w:spacing w:before="0" w:after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65CEC">
        <w:rPr>
          <w:rFonts w:ascii="Arial" w:hAnsi="Arial" w:cs="Arial"/>
          <w:color w:val="000000" w:themeColor="text1"/>
          <w:sz w:val="20"/>
          <w:szCs w:val="20"/>
        </w:rPr>
        <w:lastRenderedPageBreak/>
        <w:t>Напомним, само по себе соответствие работы этим параметрам</w:t>
      </w:r>
      <w:r w:rsidRPr="00A65CE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67BDE">
        <w:rPr>
          <w:rFonts w:ascii="Arial" w:hAnsi="Arial" w:cs="Arial"/>
          <w:sz w:val="20"/>
          <w:szCs w:val="20"/>
          <w:bdr w:val="none" w:sz="0" w:space="0" w:color="auto" w:frame="1"/>
        </w:rPr>
        <w:t>не доказывает</w:t>
      </w:r>
      <w:r w:rsidR="00DF4AB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65CEC">
        <w:rPr>
          <w:rFonts w:ascii="Arial" w:hAnsi="Arial" w:cs="Arial"/>
          <w:color w:val="000000" w:themeColor="text1"/>
          <w:sz w:val="20"/>
          <w:szCs w:val="20"/>
        </w:rPr>
        <w:t>нарушение обязательных требований. Однако с 8 июня индикаторы</w:t>
      </w:r>
      <w:r w:rsidRPr="00A65CE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67BDE">
        <w:rPr>
          <w:rFonts w:ascii="Arial" w:hAnsi="Arial" w:cs="Arial"/>
          <w:sz w:val="20"/>
          <w:szCs w:val="20"/>
          <w:bdr w:val="none" w:sz="0" w:space="0" w:color="auto" w:frame="1"/>
        </w:rPr>
        <w:t>смогут применять</w:t>
      </w:r>
      <w:r w:rsidR="00767BDE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65CEC">
        <w:rPr>
          <w:rFonts w:ascii="Arial" w:hAnsi="Arial" w:cs="Arial"/>
          <w:color w:val="000000" w:themeColor="text1"/>
          <w:sz w:val="20"/>
          <w:szCs w:val="20"/>
        </w:rPr>
        <w:t>как</w:t>
      </w:r>
      <w:r w:rsidRPr="00A65CE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67BDE">
        <w:rPr>
          <w:rFonts w:ascii="Arial" w:hAnsi="Arial" w:cs="Arial"/>
          <w:sz w:val="20"/>
          <w:szCs w:val="20"/>
          <w:bdr w:val="none" w:sz="0" w:space="0" w:color="auto" w:frame="1"/>
        </w:rPr>
        <w:t>основание</w:t>
      </w:r>
      <w:r w:rsidR="00DF4AB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65CEC">
        <w:rPr>
          <w:rFonts w:ascii="Arial" w:hAnsi="Arial" w:cs="Arial"/>
          <w:color w:val="000000" w:themeColor="text1"/>
          <w:sz w:val="20"/>
          <w:szCs w:val="20"/>
        </w:rPr>
        <w:t>для внеплановой проверки.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</w:tblGrid>
      <w:tr w:rsidR="00221113" w14:paraId="00417C7C" w14:textId="77777777" w:rsidTr="002211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49B125" w14:textId="77777777" w:rsidR="00221113" w:rsidRDefault="00221113" w:rsidP="00221113">
            <w:pPr>
              <w:pStyle w:val="attachmentsitem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lang w:eastAsia="en-US"/>
              </w:rPr>
            </w:pPr>
            <w:r w:rsidRPr="007F121F">
              <w:rPr>
                <w:b/>
                <w:bCs/>
                <w:color w:val="000000"/>
                <w:lang w:eastAsia="en-US"/>
              </w:rPr>
              <w:t>Документ:</w:t>
            </w:r>
          </w:p>
          <w:p w14:paraId="5FCAC056" w14:textId="4159A7F4" w:rsidR="00221113" w:rsidRDefault="00221113" w:rsidP="00221113">
            <w:pPr>
              <w:pStyle w:val="attachmentsitem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7F121F"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br/>
            </w:r>
            <w:hyperlink r:id="rId12" w:history="1">
              <w:r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Приказ Ростур</w:t>
              </w:r>
              <w:r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и</w:t>
              </w:r>
              <w:r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зма от 28.04.2021 N 156</w:t>
              </w:r>
              <w:r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-</w:t>
              </w:r>
              <w:r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Пр-21</w:t>
              </w:r>
            </w:hyperlink>
          </w:p>
        </w:tc>
      </w:tr>
      <w:tr w:rsidR="00221113" w14:paraId="7233B0B8" w14:textId="77777777" w:rsidTr="00221113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30CEE" w14:textId="2EEB5646" w:rsidR="00221113" w:rsidRDefault="00221113" w:rsidP="00221113">
            <w:pPr>
              <w:pStyle w:val="attachmentsitem"/>
            </w:pPr>
          </w:p>
        </w:tc>
      </w:tr>
    </w:tbl>
    <w:p w14:paraId="79F2C2F2" w14:textId="77777777" w:rsidR="00996986" w:rsidRDefault="00996986" w:rsidP="007F121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2BF5E7DC" w14:textId="3D72D8C5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7F121F">
        <w:rPr>
          <w:color w:val="4F81BD" w:themeColor="accent1"/>
          <w:sz w:val="28"/>
          <w:szCs w:val="28"/>
          <w:lang w:eastAsia="en-US"/>
        </w:rPr>
        <w:t>Управление ПАО</w:t>
      </w:r>
    </w:p>
    <w:p w14:paraId="28B8FA75" w14:textId="77777777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13CCBE56" w14:textId="5D117817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7F121F">
        <w:rPr>
          <w:sz w:val="24"/>
          <w:szCs w:val="24"/>
          <w:lang w:eastAsia="en-US"/>
        </w:rPr>
        <w:t xml:space="preserve">Минэкономразвития предложило ввести ряд требований к единоличному исполнительному органу, члену совета директоров (наблюдательного совета) и коллегиальному исполнительному органу ПАО. Занять такие должности не смогут, например, лица с неснятой или непогашенной судимостью за умышленное преступление. </w:t>
      </w:r>
    </w:p>
    <w:p w14:paraId="0624F52A" w14:textId="31B4ECAF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786D5989" w14:textId="77777777" w:rsidR="00A65CEC" w:rsidRPr="00A65CEC" w:rsidRDefault="00996986" w:rsidP="00A65CEC">
      <w:pPr>
        <w:shd w:val="clear" w:color="auto" w:fill="auto"/>
        <w:autoSpaceDE w:val="0"/>
        <w:autoSpaceDN w:val="0"/>
        <w:adjustRightInd w:val="0"/>
        <w:textAlignment w:val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13" w:history="1">
        <w:r w:rsidR="00221113" w:rsidRPr="00A65CEC">
          <w:rPr>
            <w:rStyle w:val="a3"/>
            <w:rFonts w:ascii="Arial" w:hAnsi="Arial" w:cs="Arial"/>
            <w:b/>
            <w:bCs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Предлагают не допускать к органам управления ПАО недобросовестных лиц</w:t>
        </w:r>
      </w:hyperlink>
      <w:r w:rsidR="00221113" w:rsidRPr="00A65CEC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</w:p>
    <w:p w14:paraId="0C7ABB1A" w14:textId="296A91EF" w:rsidR="00221113" w:rsidRPr="00221113" w:rsidRDefault="00221113" w:rsidP="00A65CEC">
      <w:pPr>
        <w:shd w:val="clear" w:color="auto" w:fill="auto"/>
        <w:autoSpaceDE w:val="0"/>
        <w:autoSpaceDN w:val="0"/>
        <w:adjustRightInd w:val="0"/>
        <w:textAlignment w:val="auto"/>
        <w:rPr>
          <w:rFonts w:ascii="Arial" w:hAnsi="Arial" w:cs="Arial"/>
          <w:color w:val="000000" w:themeColor="text1"/>
        </w:rPr>
      </w:pPr>
      <w:r w:rsidRPr="00221113">
        <w:rPr>
          <w:rFonts w:ascii="Arial" w:hAnsi="Arial" w:cs="Arial"/>
          <w:color w:val="000000" w:themeColor="text1"/>
        </w:rPr>
        <w:t>Минэкономразвития опубликовало проект изменений в сфере корпоративного управления в ПАО. По документу единоличным исполнительным органом, членом совета директоров (наблюдательного совета) и коллегиального исполнительного органа не сможет быть тот, кто, например:</w:t>
      </w:r>
    </w:p>
    <w:p w14:paraId="5B6889DE" w14:textId="77777777" w:rsidR="00221113" w:rsidRPr="00221113" w:rsidRDefault="00221113" w:rsidP="0074672A">
      <w:pPr>
        <w:numPr>
          <w:ilvl w:val="0"/>
          <w:numId w:val="3"/>
        </w:numPr>
        <w:spacing w:line="286" w:lineRule="atLeast"/>
        <w:jc w:val="left"/>
        <w:textAlignment w:val="baseline"/>
        <w:rPr>
          <w:rFonts w:ascii="Arial" w:hAnsi="Arial" w:cs="Arial"/>
          <w:color w:val="000000" w:themeColor="text1"/>
        </w:rPr>
      </w:pPr>
      <w:r w:rsidRPr="00221113">
        <w:rPr>
          <w:rFonts w:ascii="Arial" w:hAnsi="Arial" w:cs="Arial"/>
          <w:color w:val="000000" w:themeColor="text1"/>
        </w:rPr>
        <w:t>на день до назначения или избрания на должность имеет неснятую либо непогашенную судимость за умышленное преступление;</w:t>
      </w:r>
    </w:p>
    <w:p w14:paraId="547DF70B" w14:textId="451E6CF1" w:rsidR="00221113" w:rsidRPr="00221113" w:rsidRDefault="00221113" w:rsidP="0074672A">
      <w:pPr>
        <w:numPr>
          <w:ilvl w:val="0"/>
          <w:numId w:val="3"/>
        </w:numPr>
        <w:spacing w:line="286" w:lineRule="atLeast"/>
        <w:jc w:val="left"/>
        <w:textAlignment w:val="baseline"/>
        <w:rPr>
          <w:rFonts w:ascii="Arial" w:hAnsi="Arial" w:cs="Arial"/>
          <w:color w:val="000000" w:themeColor="text1"/>
        </w:rPr>
      </w:pPr>
      <w:r w:rsidRPr="00221113">
        <w:rPr>
          <w:rFonts w:ascii="Arial" w:hAnsi="Arial" w:cs="Arial"/>
          <w:color w:val="000000" w:themeColor="text1"/>
        </w:rPr>
        <w:t>2 и более раза за 3 года до назначения или избрания был наказан по КоАП РФ за</w:t>
      </w:r>
      <w:r w:rsidRPr="00221113">
        <w:rPr>
          <w:rStyle w:val="apple-converted-space"/>
          <w:rFonts w:ascii="Arial" w:hAnsi="Arial" w:cs="Arial"/>
          <w:color w:val="000000" w:themeColor="text1"/>
        </w:rPr>
        <w:t> </w:t>
      </w:r>
      <w:r w:rsidRPr="00996986">
        <w:rPr>
          <w:rFonts w:ascii="Arial" w:hAnsi="Arial" w:cs="Arial"/>
          <w:bdr w:val="none" w:sz="0" w:space="0" w:color="auto" w:frame="1"/>
        </w:rPr>
        <w:t>неправомерные действия при банкротстве</w:t>
      </w:r>
      <w:r w:rsidRPr="00221113">
        <w:rPr>
          <w:rStyle w:val="apple-converted-space"/>
          <w:rFonts w:ascii="Arial" w:hAnsi="Arial" w:cs="Arial"/>
          <w:color w:val="000000" w:themeColor="text1"/>
        </w:rPr>
        <w:t> </w:t>
      </w:r>
      <w:r w:rsidRPr="00221113">
        <w:rPr>
          <w:rFonts w:ascii="Arial" w:hAnsi="Arial" w:cs="Arial"/>
          <w:color w:val="000000" w:themeColor="text1"/>
        </w:rPr>
        <w:t>юрлица. Исключение — случаи, когда нарушитель получал </w:t>
      </w:r>
      <w:r w:rsidRPr="00996986">
        <w:rPr>
          <w:rFonts w:ascii="Arial" w:hAnsi="Arial" w:cs="Arial"/>
          <w:bdr w:val="none" w:sz="0" w:space="0" w:color="auto" w:frame="1"/>
        </w:rPr>
        <w:t>предупреждение</w:t>
      </w:r>
      <w:r w:rsidRPr="00221113">
        <w:rPr>
          <w:rFonts w:ascii="Arial" w:hAnsi="Arial" w:cs="Arial"/>
          <w:color w:val="000000" w:themeColor="text1"/>
        </w:rPr>
        <w:t>;</w:t>
      </w:r>
    </w:p>
    <w:p w14:paraId="7F7B4253" w14:textId="77777777" w:rsidR="00221113" w:rsidRPr="00221113" w:rsidRDefault="00221113" w:rsidP="0074672A">
      <w:pPr>
        <w:numPr>
          <w:ilvl w:val="0"/>
          <w:numId w:val="3"/>
        </w:numPr>
        <w:spacing w:line="286" w:lineRule="atLeast"/>
        <w:jc w:val="left"/>
        <w:textAlignment w:val="baseline"/>
        <w:rPr>
          <w:rFonts w:ascii="Arial" w:hAnsi="Arial" w:cs="Arial"/>
          <w:color w:val="000000" w:themeColor="text1"/>
        </w:rPr>
      </w:pPr>
      <w:r w:rsidRPr="00221113">
        <w:rPr>
          <w:rFonts w:ascii="Arial" w:hAnsi="Arial" w:cs="Arial"/>
          <w:color w:val="000000" w:themeColor="text1"/>
        </w:rPr>
        <w:t>привлекался к субсидиарной ответственности в случае банкротства хозяйственного общества или к ответственности в виде взыскания убытков в пользу такой организации. Правило не будут применять, если на день до назначения или избрания прошли 3 года со дня вступления в силу судебного акта;</w:t>
      </w:r>
    </w:p>
    <w:p w14:paraId="36AC687B" w14:textId="6E4298B5" w:rsidR="00221113" w:rsidRPr="00221113" w:rsidRDefault="00221113" w:rsidP="0074672A">
      <w:pPr>
        <w:numPr>
          <w:ilvl w:val="0"/>
          <w:numId w:val="3"/>
        </w:numPr>
        <w:spacing w:line="286" w:lineRule="atLeast"/>
        <w:jc w:val="left"/>
        <w:textAlignment w:val="baseline"/>
        <w:rPr>
          <w:rFonts w:ascii="Arial" w:hAnsi="Arial" w:cs="Arial"/>
          <w:color w:val="000000" w:themeColor="text1"/>
        </w:rPr>
      </w:pPr>
      <w:r w:rsidRPr="00221113">
        <w:rPr>
          <w:rFonts w:ascii="Arial" w:hAnsi="Arial" w:cs="Arial"/>
          <w:color w:val="000000" w:themeColor="text1"/>
        </w:rPr>
        <w:t>на день до назначения или избрания был дисквалифицирован. Отметим, назначать такого управленца</w:t>
      </w:r>
      <w:r w:rsidRPr="00221113">
        <w:rPr>
          <w:rStyle w:val="apple-converted-space"/>
          <w:rFonts w:ascii="Arial" w:hAnsi="Arial" w:cs="Arial"/>
          <w:color w:val="000000" w:themeColor="text1"/>
        </w:rPr>
        <w:t> </w:t>
      </w:r>
      <w:r w:rsidRPr="00996986">
        <w:rPr>
          <w:rFonts w:ascii="Arial" w:hAnsi="Arial" w:cs="Arial"/>
          <w:bdr w:val="none" w:sz="0" w:space="0" w:color="auto" w:frame="1"/>
        </w:rPr>
        <w:t>нельзя</w:t>
      </w:r>
      <w:r w:rsidR="00DF4AB1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221113">
        <w:rPr>
          <w:rFonts w:ascii="Arial" w:hAnsi="Arial" w:cs="Arial"/>
          <w:color w:val="000000" w:themeColor="text1"/>
        </w:rPr>
        <w:t>и сейчас.</w:t>
      </w:r>
    </w:p>
    <w:p w14:paraId="0F311A1E" w14:textId="77777777" w:rsidR="00221113" w:rsidRPr="00221113" w:rsidRDefault="00221113" w:rsidP="00221113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21113">
        <w:rPr>
          <w:rFonts w:ascii="Arial" w:hAnsi="Arial" w:cs="Arial"/>
          <w:color w:val="000000" w:themeColor="text1"/>
          <w:sz w:val="20"/>
          <w:szCs w:val="20"/>
        </w:rPr>
        <w:t>Для применения запрета достаточно одного из этих фактов. Проверять их наличие нужно будет до назначения или избрания руководителя. Если о таких фактах стало известно позже, ПАО должно не позднее месяца со дня их выявления освободить недобросовестное лицо от должности.</w:t>
      </w:r>
    </w:p>
    <w:p w14:paraId="69C3A5CC" w14:textId="77777777" w:rsidR="00221113" w:rsidRPr="00221113" w:rsidRDefault="00221113" w:rsidP="00221113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21113">
        <w:rPr>
          <w:rFonts w:ascii="Arial" w:hAnsi="Arial" w:cs="Arial"/>
          <w:color w:val="000000" w:themeColor="text1"/>
          <w:sz w:val="20"/>
          <w:szCs w:val="20"/>
        </w:rPr>
        <w:t>К тем, кто на день вступления в силу поправок занимает такую должность, запрет будут применять по истечении 3 лет с этого дня. Исключение составят случаи назначения или избрания данных лиц в том же или другом ПАО.</w:t>
      </w:r>
    </w:p>
    <w:p w14:paraId="11BC6618" w14:textId="24E3FA69" w:rsidR="00221113" w:rsidRDefault="00221113" w:rsidP="00221113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21113">
        <w:rPr>
          <w:rFonts w:ascii="Arial" w:hAnsi="Arial" w:cs="Arial"/>
          <w:color w:val="000000" w:themeColor="text1"/>
          <w:sz w:val="20"/>
          <w:szCs w:val="20"/>
        </w:rPr>
        <w:t>Вероятно, поправки вступят в силу по истечении 90 дней после опубликования закона.</w:t>
      </w:r>
    </w:p>
    <w:p w14:paraId="590A674F" w14:textId="0E4F84B8" w:rsidR="00A65CEC" w:rsidRDefault="00A65CEC" w:rsidP="00221113">
      <w:pPr>
        <w:pStyle w:val="a6"/>
        <w:shd w:val="clear" w:color="auto" w:fill="FFFFFF"/>
        <w:spacing w:line="286" w:lineRule="atLeast"/>
        <w:textAlignment w:val="baseline"/>
        <w:rPr>
          <w:b/>
          <w:bCs/>
          <w:color w:val="000000"/>
          <w:lang w:eastAsia="en-US"/>
        </w:rPr>
      </w:pPr>
      <w:r w:rsidRPr="007F121F">
        <w:rPr>
          <w:b/>
          <w:bCs/>
          <w:color w:val="000000"/>
          <w:lang w:eastAsia="en-US"/>
        </w:rPr>
        <w:t>Документ: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</w:tblGrid>
      <w:tr w:rsidR="00A65CEC" w14:paraId="55C5CCF8" w14:textId="77777777" w:rsidTr="00A65C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C0C156" w14:textId="77777777" w:rsidR="00A65CEC" w:rsidRDefault="00996986" w:rsidP="00A65CEC">
            <w:pPr>
              <w:pStyle w:val="attachmentsitem"/>
              <w:spacing w:before="0" w:after="0" w:line="286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14" w:history="1">
              <w:r w:rsidR="00A65CEC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Проект федерального</w:t>
              </w:r>
              <w:r w:rsidR="00A65CEC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 xml:space="preserve"> </w:t>
              </w:r>
              <w:r w:rsidR="00A65CEC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закона</w:t>
              </w:r>
            </w:hyperlink>
          </w:p>
        </w:tc>
      </w:tr>
      <w:tr w:rsidR="00A65CEC" w14:paraId="5B5F8247" w14:textId="77777777" w:rsidTr="00A65CEC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CA5BF" w14:textId="0BE9380A" w:rsidR="00A65CEC" w:rsidRDefault="00A65CEC" w:rsidP="00A65CEC">
            <w:pPr>
              <w:pStyle w:val="attachmentsitem"/>
            </w:pPr>
          </w:p>
        </w:tc>
      </w:tr>
    </w:tbl>
    <w:p w14:paraId="30AEB3CC" w14:textId="40F4C63F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7F121F">
        <w:rPr>
          <w:color w:val="4F81BD" w:themeColor="accent1"/>
          <w:sz w:val="28"/>
          <w:szCs w:val="28"/>
          <w:lang w:eastAsia="en-US"/>
        </w:rPr>
        <w:t>Финансовые услуги</w:t>
      </w:r>
    </w:p>
    <w:p w14:paraId="28F668FD" w14:textId="77777777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393468AF" w14:textId="74365415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7F121F">
        <w:rPr>
          <w:sz w:val="24"/>
          <w:szCs w:val="24"/>
          <w:lang w:eastAsia="en-US"/>
        </w:rPr>
        <w:t xml:space="preserve">С 11 июня банки обязаны гарантировать возможность ежедневно совершать через систему быстрых платежей переводы между физлицами в сумме до 150 тыс. руб. включительно. Снизить этот лимит нельзя, а увеличить можно. </w:t>
      </w:r>
    </w:p>
    <w:p w14:paraId="229C77C0" w14:textId="67AABE7E" w:rsidR="00A65CEC" w:rsidRDefault="00A65CEC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1C5ACC08" w14:textId="26A15F54" w:rsidR="00A65CEC" w:rsidRPr="00A65CEC" w:rsidRDefault="00996986" w:rsidP="007F121F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color w:val="000000" w:themeColor="text1"/>
          <w:sz w:val="22"/>
          <w:szCs w:val="22"/>
        </w:rPr>
      </w:pPr>
      <w:hyperlink r:id="rId15" w:history="1">
        <w:r w:rsidR="00A65CEC" w:rsidRPr="00A65CEC">
          <w:rPr>
            <w:rStyle w:val="a3"/>
            <w:rFonts w:ascii="Arial" w:hAnsi="Arial" w:cs="Arial"/>
            <w:b/>
            <w:bCs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С 11 июня введут гарантированный лимит для операций физлиц в системе быстрых платежей</w:t>
        </w:r>
      </w:hyperlink>
    </w:p>
    <w:p w14:paraId="17D2CF3E" w14:textId="09ECB2D0" w:rsidR="00A65CEC" w:rsidRDefault="00A65CEC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1EB352DE" w14:textId="70F17105" w:rsidR="00A65CEC" w:rsidRPr="00A65CEC" w:rsidRDefault="00A65CEC" w:rsidP="00A65CE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65CEC">
        <w:rPr>
          <w:rFonts w:ascii="Arial" w:hAnsi="Arial" w:cs="Arial"/>
          <w:color w:val="000000" w:themeColor="text1"/>
          <w:sz w:val="20"/>
          <w:szCs w:val="20"/>
        </w:rPr>
        <w:t>Банки должны будут дать клиентам-физлицам возможность ежедневно переводить через </w:t>
      </w:r>
      <w:r w:rsidRPr="00996986">
        <w:rPr>
          <w:rFonts w:ascii="Arial" w:hAnsi="Arial" w:cs="Arial"/>
          <w:sz w:val="20"/>
          <w:szCs w:val="20"/>
          <w:bdr w:val="none" w:sz="0" w:space="0" w:color="auto" w:frame="1"/>
        </w:rPr>
        <w:t>систему быстрых платежей</w:t>
      </w:r>
      <w:r w:rsidR="00DF4A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65CEC">
        <w:rPr>
          <w:rFonts w:ascii="Arial" w:hAnsi="Arial" w:cs="Arial"/>
          <w:color w:val="000000" w:themeColor="text1"/>
          <w:sz w:val="20"/>
          <w:szCs w:val="20"/>
        </w:rPr>
        <w:t>другим физлицам до 150 тыс. руб. включительно. Кредитные организации смогут установить и более высокий лимит. Правило заработает с 11 июня. Оно коснется</w:t>
      </w:r>
      <w:r w:rsidRPr="00A65CE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996986">
        <w:rPr>
          <w:rFonts w:ascii="Arial" w:hAnsi="Arial" w:cs="Arial"/>
          <w:sz w:val="20"/>
          <w:szCs w:val="20"/>
          <w:bdr w:val="none" w:sz="0" w:space="0" w:color="auto" w:frame="1"/>
        </w:rPr>
        <w:t>банков-участников системы</w:t>
      </w:r>
      <w:r w:rsidRPr="00A65CE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07EBED3" w14:textId="14DA1BD2" w:rsidR="00A65CEC" w:rsidRPr="00A65CEC" w:rsidRDefault="00A65CEC" w:rsidP="00A65CE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65CEC">
        <w:rPr>
          <w:rFonts w:ascii="Arial" w:hAnsi="Arial" w:cs="Arial"/>
          <w:color w:val="000000" w:themeColor="text1"/>
          <w:sz w:val="20"/>
          <w:szCs w:val="20"/>
        </w:rPr>
        <w:t>Кроме того, с 1 апреля 2022 года ЦБ РФ обяжет некоторые</w:t>
      </w:r>
      <w:r w:rsidRPr="00A65CE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996986">
        <w:rPr>
          <w:rFonts w:ascii="Arial" w:hAnsi="Arial" w:cs="Arial"/>
          <w:sz w:val="20"/>
          <w:szCs w:val="20"/>
          <w:bdr w:val="none" w:sz="0" w:space="0" w:color="auto" w:frame="1"/>
        </w:rPr>
        <w:t>системно значимые</w:t>
      </w:r>
      <w:r w:rsidR="00DF4AB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65CE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A65CE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996986">
        <w:rPr>
          <w:rFonts w:ascii="Arial" w:hAnsi="Arial" w:cs="Arial"/>
          <w:sz w:val="20"/>
          <w:szCs w:val="20"/>
          <w:bdr w:val="none" w:sz="0" w:space="0" w:color="auto" w:frame="1"/>
        </w:rPr>
        <w:t>другие</w:t>
      </w:r>
      <w:r w:rsidR="00DF4AB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65CEC">
        <w:rPr>
          <w:rFonts w:ascii="Arial" w:hAnsi="Arial" w:cs="Arial"/>
          <w:color w:val="000000" w:themeColor="text1"/>
          <w:sz w:val="20"/>
          <w:szCs w:val="20"/>
        </w:rPr>
        <w:t>банки дать возможность пользоваться системой через мобильное приложение "</w:t>
      </w:r>
      <w:proofErr w:type="spellStart"/>
      <w:r w:rsidRPr="00A65CEC">
        <w:rPr>
          <w:rFonts w:ascii="Arial" w:hAnsi="Arial" w:cs="Arial"/>
          <w:color w:val="000000" w:themeColor="text1"/>
          <w:sz w:val="20"/>
          <w:szCs w:val="20"/>
        </w:rPr>
        <w:t>СБПэй</w:t>
      </w:r>
      <w:proofErr w:type="spellEnd"/>
      <w:r w:rsidRPr="00A65CEC">
        <w:rPr>
          <w:rFonts w:ascii="Arial" w:hAnsi="Arial" w:cs="Arial"/>
          <w:color w:val="000000" w:themeColor="text1"/>
          <w:sz w:val="20"/>
          <w:szCs w:val="20"/>
        </w:rPr>
        <w:t>". Оно позволит физлицу отсканировать QR-код и расплатиться там, где допускают такой способ оплаты.</w:t>
      </w:r>
    </w:p>
    <w:p w14:paraId="796B9CFC" w14:textId="77777777" w:rsidR="00A65CEC" w:rsidRPr="00A65CEC" w:rsidRDefault="00A65CEC" w:rsidP="00A65CEC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65CEC">
        <w:rPr>
          <w:rFonts w:ascii="Arial" w:hAnsi="Arial" w:cs="Arial"/>
          <w:color w:val="000000" w:themeColor="text1"/>
          <w:sz w:val="20"/>
          <w:szCs w:val="20"/>
        </w:rPr>
        <w:t>Новое указание регулятора содержит и иные положения.</w:t>
      </w:r>
    </w:p>
    <w:p w14:paraId="49702393" w14:textId="08213C61" w:rsidR="00A65CEC" w:rsidRDefault="00A65CEC" w:rsidP="00A65CEC">
      <w:pPr>
        <w:pStyle w:val="attachmentsitem"/>
        <w:spacing w:before="0" w:beforeAutospacing="0" w:after="0" w:afterAutospacing="0"/>
        <w:textAlignment w:val="baseline"/>
        <w:rPr>
          <w:b/>
          <w:bCs/>
          <w:color w:val="000000"/>
          <w:lang w:eastAsia="en-US"/>
        </w:rPr>
      </w:pPr>
      <w:r w:rsidRPr="007F121F">
        <w:rPr>
          <w:b/>
          <w:bCs/>
          <w:color w:val="000000"/>
          <w:lang w:eastAsia="en-US"/>
        </w:rPr>
        <w:t>Документ:</w:t>
      </w:r>
    </w:p>
    <w:p w14:paraId="7E1607BD" w14:textId="77777777" w:rsidR="00A65CEC" w:rsidRDefault="00A65CEC" w:rsidP="00A65CEC">
      <w:pPr>
        <w:pStyle w:val="attachmentsitem"/>
        <w:spacing w:before="0" w:beforeAutospacing="0" w:after="0" w:afterAutospacing="0"/>
        <w:textAlignment w:val="baseline"/>
        <w:rPr>
          <w:b/>
          <w:bCs/>
          <w:color w:val="000000"/>
          <w:lang w:eastAsia="en-US"/>
        </w:rPr>
      </w:pPr>
    </w:p>
    <w:p w14:paraId="5399460A" w14:textId="77777777" w:rsidR="00A65CEC" w:rsidRPr="00A65CEC" w:rsidRDefault="00996986" w:rsidP="00A65CEC">
      <w:pPr>
        <w:pStyle w:val="attachmentsitem"/>
        <w:spacing w:before="0" w:beforeAutospacing="0" w:after="0" w:afterAutospacing="0"/>
        <w:textAlignment w:val="baseline"/>
        <w:rPr>
          <w:rStyle w:val="a3"/>
          <w:color w:val="1A0DAB"/>
          <w:bdr w:val="none" w:sz="0" w:space="0" w:color="auto" w:frame="1"/>
        </w:rPr>
      </w:pPr>
      <w:hyperlink r:id="rId16" w:history="1">
        <w:r w:rsidR="00A65CEC" w:rsidRPr="00A65CEC">
          <w:rPr>
            <w:rStyle w:val="a3"/>
            <w:rFonts w:ascii="Arial" w:hAnsi="Arial" w:cs="Arial"/>
            <w:color w:val="1A0DAB"/>
            <w:sz w:val="23"/>
            <w:szCs w:val="23"/>
            <w:bdr w:val="none" w:sz="0" w:space="0" w:color="auto" w:frame="1"/>
          </w:rPr>
          <w:t>Указание Банка России о</w:t>
        </w:r>
        <w:r w:rsidR="00A65CEC" w:rsidRPr="00A65CEC">
          <w:rPr>
            <w:rStyle w:val="a3"/>
            <w:rFonts w:ascii="Arial" w:hAnsi="Arial" w:cs="Arial"/>
            <w:color w:val="1A0DAB"/>
            <w:sz w:val="23"/>
            <w:szCs w:val="23"/>
            <w:bdr w:val="none" w:sz="0" w:space="0" w:color="auto" w:frame="1"/>
          </w:rPr>
          <w:t>т</w:t>
        </w:r>
        <w:r w:rsidR="00A65CEC" w:rsidRPr="00A65CEC">
          <w:rPr>
            <w:rStyle w:val="a3"/>
            <w:rFonts w:ascii="Arial" w:hAnsi="Arial" w:cs="Arial"/>
            <w:color w:val="1A0DAB"/>
            <w:sz w:val="23"/>
            <w:szCs w:val="23"/>
            <w:bdr w:val="none" w:sz="0" w:space="0" w:color="auto" w:frame="1"/>
          </w:rPr>
          <w:t xml:space="preserve"> 25.03.2021 N 5756-У</w:t>
        </w:r>
      </w:hyperlink>
    </w:p>
    <w:p w14:paraId="3A20BDCF" w14:textId="10A50D80" w:rsidR="00A65CEC" w:rsidRDefault="00996986" w:rsidP="00A65CEC">
      <w:pPr>
        <w:pStyle w:val="attachmentsitem"/>
        <w:spacing w:before="0" w:beforeAutospacing="0" w:after="0" w:afterAutospacing="0"/>
        <w:textAlignment w:val="baseline"/>
        <w:rPr>
          <w:rStyle w:val="a3"/>
          <w:color w:val="1A0DAB"/>
          <w:bdr w:val="none" w:sz="0" w:space="0" w:color="auto" w:frame="1"/>
        </w:rPr>
      </w:pPr>
      <w:hyperlink r:id="rId17" w:history="1">
        <w:r w:rsidR="00A65CEC" w:rsidRPr="00A65CEC">
          <w:rPr>
            <w:rStyle w:val="a3"/>
            <w:rFonts w:ascii="Arial" w:hAnsi="Arial" w:cs="Arial"/>
            <w:color w:val="1A0DAB"/>
            <w:sz w:val="23"/>
            <w:szCs w:val="23"/>
            <w:bdr w:val="none" w:sz="0" w:space="0" w:color="auto" w:frame="1"/>
          </w:rPr>
          <w:t>Информа</w:t>
        </w:r>
        <w:r w:rsidR="00A65CEC" w:rsidRPr="00A65CEC">
          <w:rPr>
            <w:rStyle w:val="a3"/>
            <w:rFonts w:ascii="Arial" w:hAnsi="Arial" w:cs="Arial"/>
            <w:color w:val="1A0DAB"/>
            <w:sz w:val="23"/>
            <w:szCs w:val="23"/>
            <w:bdr w:val="none" w:sz="0" w:space="0" w:color="auto" w:frame="1"/>
          </w:rPr>
          <w:t>ц</w:t>
        </w:r>
        <w:r w:rsidR="00A65CEC" w:rsidRPr="00A65CEC">
          <w:rPr>
            <w:rStyle w:val="a3"/>
            <w:rFonts w:ascii="Arial" w:hAnsi="Arial" w:cs="Arial"/>
            <w:color w:val="1A0DAB"/>
            <w:sz w:val="23"/>
            <w:szCs w:val="23"/>
            <w:bdr w:val="none" w:sz="0" w:space="0" w:color="auto" w:frame="1"/>
          </w:rPr>
          <w:t>ия Банка России от 31.05.2021</w:t>
        </w:r>
      </w:hyperlink>
    </w:p>
    <w:p w14:paraId="270395A8" w14:textId="77777777" w:rsidR="00A65CEC" w:rsidRDefault="00A65CEC" w:rsidP="00A65CEC">
      <w:pPr>
        <w:pStyle w:val="attachmentsitem"/>
        <w:spacing w:before="0" w:beforeAutospacing="0" w:after="0" w:afterAutospacing="0"/>
        <w:textAlignment w:val="baseline"/>
        <w:rPr>
          <w:rStyle w:val="a3"/>
          <w:color w:val="1A0DAB"/>
          <w:bdr w:val="none" w:sz="0" w:space="0" w:color="auto" w:frame="1"/>
        </w:rPr>
      </w:pPr>
    </w:p>
    <w:p w14:paraId="2AA0D7AB" w14:textId="26D78F4B" w:rsidR="007F121F" w:rsidRDefault="007F121F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7F121F">
        <w:rPr>
          <w:sz w:val="24"/>
          <w:szCs w:val="24"/>
          <w:lang w:eastAsia="en-US"/>
        </w:rPr>
        <w:t xml:space="preserve">Финальное чтение прошел проект о запрете кредиторам самим проставлять в заявлении о предоставлении потребкредита или займа отметку о согласии физлица получать дополнительные услуги. </w:t>
      </w:r>
    </w:p>
    <w:p w14:paraId="36A0FB66" w14:textId="58D95903" w:rsidR="00A65CEC" w:rsidRDefault="00A65CEC" w:rsidP="007F121F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2538A394" w14:textId="3EF86699" w:rsidR="00A65CEC" w:rsidRDefault="00996986" w:rsidP="007F121F">
      <w:pPr>
        <w:shd w:val="clear" w:color="auto" w:fill="auto"/>
        <w:autoSpaceDE w:val="0"/>
        <w:autoSpaceDN w:val="0"/>
        <w:adjustRightInd w:val="0"/>
        <w:textAlignment w:val="auto"/>
        <w:rPr>
          <w:rStyle w:val="a3"/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hyperlink r:id="rId18" w:history="1">
        <w:r w:rsidR="00A65CEC" w:rsidRPr="00A65CEC">
          <w:rPr>
            <w:rStyle w:val="a3"/>
            <w:rFonts w:ascii="Arial" w:hAnsi="Arial" w:cs="Arial"/>
            <w:b/>
            <w:bCs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Госдума согласилась укрепить защиту заемщиков-потребителей от навязывания дополнительных услуг</w:t>
        </w:r>
      </w:hyperlink>
    </w:p>
    <w:p w14:paraId="7A25B8E1" w14:textId="75EB5918" w:rsidR="0074672A" w:rsidRPr="00DF4AB1" w:rsidRDefault="0074672A" w:rsidP="00DF4AB1">
      <w:pPr>
        <w:pStyle w:val="a6"/>
      </w:pPr>
      <w:r w:rsidRPr="00996986">
        <w:rPr>
          <w:rFonts w:ascii="Arial" w:hAnsi="Arial" w:cs="Arial"/>
          <w:sz w:val="20"/>
          <w:szCs w:val="20"/>
          <w:bdr w:val="none" w:sz="0" w:space="0" w:color="auto" w:frame="1"/>
        </w:rPr>
        <w:t>Кредиторам</w:t>
      </w:r>
      <w:r w:rsidRPr="0074672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DF4AB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672A">
        <w:rPr>
          <w:rFonts w:ascii="Arial" w:hAnsi="Arial" w:cs="Arial"/>
          <w:color w:val="000000" w:themeColor="text1"/>
          <w:sz w:val="20"/>
          <w:szCs w:val="20"/>
        </w:rPr>
        <w:t>запретят самим проставлять в</w:t>
      </w:r>
      <w:r w:rsidRPr="0074672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996986">
        <w:rPr>
          <w:rFonts w:ascii="Arial" w:hAnsi="Arial" w:cs="Arial"/>
          <w:sz w:val="20"/>
          <w:szCs w:val="20"/>
          <w:bdr w:val="none" w:sz="0" w:space="0" w:color="auto" w:frame="1"/>
        </w:rPr>
        <w:t>заявлении</w:t>
      </w:r>
      <w:r w:rsidR="00DF4AB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672A">
        <w:rPr>
          <w:rFonts w:ascii="Arial" w:hAnsi="Arial" w:cs="Arial"/>
          <w:color w:val="000000" w:themeColor="text1"/>
          <w:sz w:val="20"/>
          <w:szCs w:val="20"/>
        </w:rPr>
        <w:t>о предоставлении потребкредита или займа отметку о согласии физлица получать дополнительные услуги. Поправку приняли в третьем чтении. Она вступит в силу по истечении 180 дней после опубликования закона.</w:t>
      </w:r>
    </w:p>
    <w:p w14:paraId="1432987C" w14:textId="77777777" w:rsidR="0074672A" w:rsidRPr="0074672A" w:rsidRDefault="0074672A" w:rsidP="0074672A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4672A">
        <w:rPr>
          <w:rFonts w:ascii="Arial" w:hAnsi="Arial" w:cs="Arial"/>
          <w:color w:val="000000" w:themeColor="text1"/>
          <w:sz w:val="20"/>
          <w:szCs w:val="20"/>
        </w:rPr>
        <w:t>Сейчас суды признают навязыванием дополнительных услуг, например, когда кредитор заранее печатает отметку о согласии. Подписывая заявление с такой отметкой, потребитель вынужден согласиться со всеми условиями, а значит, не может отказаться от ненужных услуг.</w:t>
      </w:r>
    </w:p>
    <w:p w14:paraId="7410938D" w14:textId="4DFBFB52" w:rsidR="0074672A" w:rsidRPr="00B051D2" w:rsidRDefault="0074672A" w:rsidP="0074672A">
      <w:pPr>
        <w:pStyle w:val="a6"/>
        <w:shd w:val="clear" w:color="auto" w:fill="FFFFFF"/>
        <w:spacing w:before="0" w:after="0" w:line="286" w:lineRule="atLeast"/>
        <w:textAlignment w:val="baseline"/>
        <w:rPr>
          <w:rStyle w:val="a3"/>
          <w:color w:val="000000" w:themeColor="text1"/>
          <w:bdr w:val="none" w:sz="0" w:space="0" w:color="auto" w:frame="1"/>
        </w:rPr>
      </w:pPr>
      <w:r w:rsidRPr="0074672A">
        <w:rPr>
          <w:rFonts w:ascii="Arial" w:hAnsi="Arial" w:cs="Arial"/>
          <w:color w:val="000000" w:themeColor="text1"/>
          <w:sz w:val="20"/>
          <w:szCs w:val="20"/>
        </w:rPr>
        <w:t>К этим выводам приходили, в частности,</w:t>
      </w:r>
      <w:r w:rsidRPr="0074672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19" w:history="1">
        <w:r w:rsidRPr="0074672A">
          <w:rPr>
            <w:rStyle w:val="a3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АС М</w:t>
        </w:r>
        <w:r w:rsidRPr="0074672A">
          <w:rPr>
            <w:rStyle w:val="a3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о</w:t>
        </w:r>
        <w:r w:rsidRPr="0074672A">
          <w:rPr>
            <w:rStyle w:val="a3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сковского округа</w:t>
        </w:r>
      </w:hyperlink>
      <w:r w:rsidRPr="0074672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4672A">
        <w:rPr>
          <w:rFonts w:ascii="Arial" w:hAnsi="Arial" w:cs="Arial"/>
          <w:color w:val="000000" w:themeColor="text1"/>
          <w:sz w:val="20"/>
          <w:szCs w:val="20"/>
        </w:rPr>
        <w:t>и</w:t>
      </w:r>
      <w:r w:rsidRPr="0074672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20" w:history="1">
        <w:r w:rsidRPr="0074672A">
          <w:rPr>
            <w:rStyle w:val="a3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АС Поволжског</w:t>
        </w:r>
        <w:r w:rsidRPr="0074672A">
          <w:rPr>
            <w:rStyle w:val="a3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о</w:t>
        </w:r>
        <w:r w:rsidRPr="0074672A">
          <w:rPr>
            <w:rStyle w:val="a3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 xml:space="preserve"> округа</w:t>
        </w:r>
      </w:hyperlink>
      <w:r w:rsidRPr="00B051D2">
        <w:rPr>
          <w:rStyle w:val="a3"/>
          <w:color w:val="000000" w:themeColor="text1"/>
          <w:bdr w:val="none" w:sz="0" w:space="0" w:color="auto" w:frame="1"/>
        </w:rPr>
        <w:t>.</w:t>
      </w:r>
    </w:p>
    <w:p w14:paraId="47C3912F" w14:textId="77777777" w:rsidR="0074672A" w:rsidRDefault="0074672A" w:rsidP="0074672A">
      <w:pPr>
        <w:pStyle w:val="a6"/>
        <w:shd w:val="clear" w:color="auto" w:fill="FFFFFF"/>
        <w:spacing w:line="286" w:lineRule="atLeast"/>
        <w:textAlignment w:val="baseline"/>
        <w:rPr>
          <w:b/>
          <w:bCs/>
          <w:color w:val="000000"/>
          <w:lang w:eastAsia="en-US"/>
        </w:rPr>
      </w:pPr>
      <w:r w:rsidRPr="007F121F">
        <w:rPr>
          <w:b/>
          <w:bCs/>
          <w:color w:val="000000"/>
          <w:lang w:eastAsia="en-US"/>
        </w:rPr>
        <w:t>Документ: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</w:tblGrid>
      <w:tr w:rsidR="0074672A" w14:paraId="6BDBBBE3" w14:textId="77777777" w:rsidTr="007467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C3352C" w14:textId="77777777" w:rsidR="0074672A" w:rsidRDefault="00996986" w:rsidP="0074672A">
            <w:pPr>
              <w:pStyle w:val="attachmentsitem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21" w:history="1">
              <w:r w:rsidR="0074672A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Проект Федерального закона N 843</w:t>
              </w:r>
              <w:r w:rsidR="0074672A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9</w:t>
              </w:r>
              <w:r w:rsidR="0074672A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62-7</w:t>
              </w:r>
            </w:hyperlink>
          </w:p>
        </w:tc>
      </w:tr>
      <w:tr w:rsidR="0074672A" w14:paraId="45B9C176" w14:textId="77777777" w:rsidTr="00996986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7A5C65C9" w14:textId="05639614" w:rsidR="0074672A" w:rsidRDefault="0074672A" w:rsidP="0074672A">
            <w:pPr>
              <w:pStyle w:val="attachmentsitem"/>
              <w:spacing w:before="0" w:beforeAutospacing="0" w:after="0" w:afterAutospacing="0"/>
            </w:pPr>
          </w:p>
        </w:tc>
      </w:tr>
    </w:tbl>
    <w:p w14:paraId="0EA8BECB" w14:textId="0660C943" w:rsidR="0074672A" w:rsidRPr="00A65CEC" w:rsidRDefault="0074672A" w:rsidP="0074672A">
      <w:pPr>
        <w:shd w:val="clear" w:color="auto" w:fill="auto"/>
        <w:autoSpaceDE w:val="0"/>
        <w:autoSpaceDN w:val="0"/>
        <w:adjustRightInd w:val="0"/>
        <w:textAlignment w:val="auto"/>
        <w:rPr>
          <w:rStyle w:val="a3"/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sectPr w:rsidR="0074672A" w:rsidRPr="00A65CEC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0C4990"/>
    <w:rsid w:val="00155CE5"/>
    <w:rsid w:val="00190853"/>
    <w:rsid w:val="001B58F9"/>
    <w:rsid w:val="001E2F82"/>
    <w:rsid w:val="001E5AA0"/>
    <w:rsid w:val="001F73D0"/>
    <w:rsid w:val="00221113"/>
    <w:rsid w:val="002B6460"/>
    <w:rsid w:val="002C5337"/>
    <w:rsid w:val="002D7785"/>
    <w:rsid w:val="0031353D"/>
    <w:rsid w:val="00336D46"/>
    <w:rsid w:val="003B2738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5F2A1B"/>
    <w:rsid w:val="00611601"/>
    <w:rsid w:val="006322D7"/>
    <w:rsid w:val="006E7753"/>
    <w:rsid w:val="0074672A"/>
    <w:rsid w:val="0075064B"/>
    <w:rsid w:val="00767BDE"/>
    <w:rsid w:val="007B693E"/>
    <w:rsid w:val="007F121F"/>
    <w:rsid w:val="007F7AC5"/>
    <w:rsid w:val="00845DC5"/>
    <w:rsid w:val="00854BB2"/>
    <w:rsid w:val="0087073E"/>
    <w:rsid w:val="00875198"/>
    <w:rsid w:val="00892D20"/>
    <w:rsid w:val="008C7184"/>
    <w:rsid w:val="008F4E91"/>
    <w:rsid w:val="00962CF9"/>
    <w:rsid w:val="00996986"/>
    <w:rsid w:val="009C6A0E"/>
    <w:rsid w:val="009C7550"/>
    <w:rsid w:val="00A17ED5"/>
    <w:rsid w:val="00A35DB6"/>
    <w:rsid w:val="00A4728F"/>
    <w:rsid w:val="00A47FB6"/>
    <w:rsid w:val="00A570FC"/>
    <w:rsid w:val="00A5797B"/>
    <w:rsid w:val="00A65CEC"/>
    <w:rsid w:val="00A8304E"/>
    <w:rsid w:val="00A83973"/>
    <w:rsid w:val="00A97C1F"/>
    <w:rsid w:val="00AB1799"/>
    <w:rsid w:val="00AB5765"/>
    <w:rsid w:val="00AC3540"/>
    <w:rsid w:val="00AC6EDC"/>
    <w:rsid w:val="00AF6E07"/>
    <w:rsid w:val="00B051D2"/>
    <w:rsid w:val="00B37068"/>
    <w:rsid w:val="00B62277"/>
    <w:rsid w:val="00BB5614"/>
    <w:rsid w:val="00BD5BEC"/>
    <w:rsid w:val="00C345D0"/>
    <w:rsid w:val="00C97E9C"/>
    <w:rsid w:val="00CC7452"/>
    <w:rsid w:val="00CE6684"/>
    <w:rsid w:val="00D377B6"/>
    <w:rsid w:val="00D56AFE"/>
    <w:rsid w:val="00DF4AB1"/>
    <w:rsid w:val="00E121CE"/>
    <w:rsid w:val="00E47CE9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FollowedHyperlink"/>
    <w:basedOn w:val="a0"/>
    <w:uiPriority w:val="99"/>
    <w:semiHidden/>
    <w:unhideWhenUsed/>
    <w:rsid w:val="00767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85620;dst=100031" TargetMode="External"/><Relationship Id="rId13" Type="http://schemas.openxmlformats.org/officeDocument/2006/relationships/hyperlink" Target="https://login.consultant.ru/link/?req=opennews&amp;id=16223" TargetMode="External"/><Relationship Id="rId18" Type="http://schemas.openxmlformats.org/officeDocument/2006/relationships/hyperlink" Target="https://login.consultant.ru/link/?req=opennews&amp;id=162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orage.consultant.ru/ondb/attachments/202106/02/Zakonoproekt_N_843962-7_LhH.pdf" TargetMode="External"/><Relationship Id="rId7" Type="http://schemas.openxmlformats.org/officeDocument/2006/relationships/hyperlink" Target="https://login.consultant.ru/link/?req=doc&amp;base=LAW&amp;n=385620&amp;date=08.07.2021&amp;dst=100072&amp;fld=134" TargetMode="External"/><Relationship Id="rId12" Type="http://schemas.openxmlformats.org/officeDocument/2006/relationships/hyperlink" Target="https://login.consultant.ru/link/?req=doc&amp;base=LAW&amp;n=385171&amp;date=08.07.2021&amp;dst=100006&amp;fld=134" TargetMode="External"/><Relationship Id="rId17" Type="http://schemas.openxmlformats.org/officeDocument/2006/relationships/hyperlink" Target="https://storage.consultant.ru/ondb/attachments/202105/31/Informacia_-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age.consultant.ru/ondb/attachments/202105/31/5756-U_7Qd.pdf" TargetMode="External"/><Relationship Id="rId20" Type="http://schemas.openxmlformats.org/officeDocument/2006/relationships/hyperlink" Target="https://login.consultant.ru/link/?req=doc&amp;base=APV&amp;n=193794&amp;date=08.07.2021&amp;dst=100043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5620&amp;date=08.07.2021&amp;dst=100004&amp;fld=134" TargetMode="External"/><Relationship Id="rId11" Type="http://schemas.openxmlformats.org/officeDocument/2006/relationships/hyperlink" Target="https://login.consultant.ru/link/?req=doc&amp;base=LAW&amp;n=385620&amp;date=08.07.2021&amp;dst=100004&amp;fld=134" TargetMode="External"/><Relationship Id="rId5" Type="http://schemas.openxmlformats.org/officeDocument/2006/relationships/hyperlink" Target="https://login.consultant.ru/link/?req=opennews&amp;id=16260" TargetMode="External"/><Relationship Id="rId15" Type="http://schemas.openxmlformats.org/officeDocument/2006/relationships/hyperlink" Target="https://login.consultant.ru/link/?req=opennews&amp;id=1623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main?base=LAW;n=378781;dst=1" TargetMode="External"/><Relationship Id="rId19" Type="http://schemas.openxmlformats.org/officeDocument/2006/relationships/hyperlink" Target="https://login.consultant.ru/link/?req=doc&amp;base=AMS&amp;n=377508&amp;date=08.07.2021&amp;dst=10002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" TargetMode="External"/><Relationship Id="rId14" Type="http://schemas.openxmlformats.org/officeDocument/2006/relationships/hyperlink" Target="https://storage.consultant.ru/ondb/attachments/202105/31/Zakonoproekt_i4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4</cp:revision>
  <dcterms:created xsi:type="dcterms:W3CDTF">2021-06-07T06:45:00Z</dcterms:created>
  <dcterms:modified xsi:type="dcterms:W3CDTF">2021-07-08T07:49:00Z</dcterms:modified>
</cp:coreProperties>
</file>