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C3C27" w14:textId="63D0C7B6" w:rsidR="00474C3D" w:rsidRDefault="00474C3D" w:rsidP="00474C3D">
      <w:pPr>
        <w:shd w:val="clear" w:color="auto" w:fill="auto"/>
        <w:autoSpaceDE w:val="0"/>
        <w:autoSpaceDN w:val="0"/>
        <w:adjustRightInd w:val="0"/>
        <w:textAlignment w:val="auto"/>
        <w:rPr>
          <w:b/>
          <w:bCs/>
          <w:iCs/>
          <w:color w:val="auto"/>
          <w:sz w:val="32"/>
          <w:szCs w:val="32"/>
          <w:lang w:eastAsia="en-US"/>
        </w:rPr>
      </w:pPr>
      <w:r w:rsidRPr="00474C3D">
        <w:rPr>
          <w:b/>
          <w:bCs/>
          <w:iCs/>
          <w:color w:val="auto"/>
          <w:sz w:val="32"/>
          <w:szCs w:val="32"/>
          <w:lang w:eastAsia="en-US"/>
        </w:rPr>
        <w:t>ОСНОВНЫЕ</w:t>
      </w:r>
      <w:r>
        <w:rPr>
          <w:b/>
          <w:bCs/>
          <w:iCs/>
          <w:color w:val="auto"/>
          <w:sz w:val="32"/>
          <w:szCs w:val="32"/>
          <w:lang w:eastAsia="en-US"/>
        </w:rPr>
        <w:t xml:space="preserve"> </w:t>
      </w:r>
      <w:r w:rsidRPr="00474C3D">
        <w:rPr>
          <w:b/>
          <w:bCs/>
          <w:iCs/>
          <w:color w:val="auto"/>
          <w:sz w:val="32"/>
          <w:szCs w:val="32"/>
          <w:lang w:eastAsia="en-US"/>
        </w:rPr>
        <w:t>ИЗМЕНЕНИЯ</w:t>
      </w:r>
      <w:r>
        <w:rPr>
          <w:b/>
          <w:bCs/>
          <w:iCs/>
          <w:color w:val="auto"/>
          <w:sz w:val="32"/>
          <w:szCs w:val="32"/>
          <w:lang w:eastAsia="en-US"/>
        </w:rPr>
        <w:t xml:space="preserve"> </w:t>
      </w:r>
      <w:r w:rsidRPr="00474C3D">
        <w:rPr>
          <w:b/>
          <w:bCs/>
          <w:iCs/>
          <w:color w:val="auto"/>
          <w:sz w:val="32"/>
          <w:szCs w:val="32"/>
          <w:lang w:eastAsia="en-US"/>
        </w:rPr>
        <w:t>НАЛОГОВОГО</w:t>
      </w:r>
      <w:r>
        <w:rPr>
          <w:b/>
          <w:bCs/>
          <w:iCs/>
          <w:color w:val="auto"/>
          <w:sz w:val="32"/>
          <w:szCs w:val="32"/>
          <w:lang w:eastAsia="en-US"/>
        </w:rPr>
        <w:t xml:space="preserve"> </w:t>
      </w:r>
      <w:r w:rsidRPr="00474C3D">
        <w:rPr>
          <w:b/>
          <w:bCs/>
          <w:iCs/>
          <w:color w:val="auto"/>
          <w:sz w:val="32"/>
          <w:szCs w:val="32"/>
          <w:lang w:eastAsia="en-US"/>
        </w:rPr>
        <w:t>ЗАКОНОДАТЕЛЬСТВА В 2022 ГОДУ</w:t>
      </w:r>
    </w:p>
    <w:p w14:paraId="46A95A75" w14:textId="77777777" w:rsidR="00474C3D" w:rsidRDefault="00474C3D" w:rsidP="00474C3D">
      <w:pPr>
        <w:shd w:val="clear" w:color="auto" w:fill="auto"/>
        <w:autoSpaceDE w:val="0"/>
        <w:autoSpaceDN w:val="0"/>
        <w:adjustRightInd w:val="0"/>
        <w:textAlignment w:val="auto"/>
        <w:rPr>
          <w:b/>
          <w:bCs/>
          <w:iCs/>
          <w:color w:val="auto"/>
          <w:sz w:val="32"/>
          <w:szCs w:val="32"/>
          <w:lang w:eastAsia="en-US"/>
        </w:rPr>
      </w:pPr>
    </w:p>
    <w:p w14:paraId="200E5BAD" w14:textId="77777777" w:rsidR="00474C3D" w:rsidRPr="00474C3D" w:rsidRDefault="00474C3D" w:rsidP="00474C3D">
      <w:pPr>
        <w:shd w:val="clear" w:color="auto" w:fill="auto"/>
        <w:autoSpaceDE w:val="0"/>
        <w:autoSpaceDN w:val="0"/>
        <w:adjustRightInd w:val="0"/>
        <w:jc w:val="center"/>
        <w:textAlignment w:val="auto"/>
        <w:outlineLvl w:val="0"/>
        <w:rPr>
          <w:b/>
          <w:bCs/>
          <w:color w:val="1F497D" w:themeColor="text2"/>
          <w:sz w:val="32"/>
          <w:szCs w:val="32"/>
          <w:lang w:eastAsia="en-US"/>
        </w:rPr>
      </w:pPr>
      <w:r w:rsidRPr="00474C3D">
        <w:rPr>
          <w:b/>
          <w:bCs/>
          <w:color w:val="1F497D" w:themeColor="text2"/>
          <w:sz w:val="32"/>
          <w:szCs w:val="32"/>
          <w:lang w:eastAsia="en-US"/>
        </w:rPr>
        <w:t>КОНТРОЛЬ ЗА УПЛАТОЙ НАЛОГОВ И ВЗНОСОВ</w:t>
      </w:r>
    </w:p>
    <w:p w14:paraId="61DFC68D" w14:textId="77777777" w:rsidR="00474C3D" w:rsidRDefault="00474C3D" w:rsidP="00474C3D">
      <w:pPr>
        <w:shd w:val="clear" w:color="auto" w:fill="auto"/>
        <w:autoSpaceDE w:val="0"/>
        <w:autoSpaceDN w:val="0"/>
        <w:adjustRightInd w:val="0"/>
        <w:jc w:val="center"/>
        <w:textAlignment w:val="auto"/>
        <w:rPr>
          <w:b/>
          <w:bCs/>
          <w:color w:val="auto"/>
          <w:sz w:val="32"/>
          <w:szCs w:val="32"/>
          <w:lang w:eastAsia="en-US"/>
        </w:rPr>
      </w:pPr>
    </w:p>
    <w:p w14:paraId="60D0ECBB" w14:textId="77777777" w:rsidR="00474C3D" w:rsidRPr="00474C3D" w:rsidRDefault="00474C3D" w:rsidP="00474C3D">
      <w:pPr>
        <w:shd w:val="clear" w:color="auto" w:fill="auto"/>
        <w:autoSpaceDE w:val="0"/>
        <w:autoSpaceDN w:val="0"/>
        <w:adjustRightInd w:val="0"/>
        <w:textAlignment w:val="auto"/>
        <w:outlineLvl w:val="1"/>
        <w:rPr>
          <w:b/>
          <w:bCs/>
          <w:color w:val="auto"/>
          <w:lang w:eastAsia="en-US"/>
        </w:rPr>
      </w:pPr>
      <w:r w:rsidRPr="00474C3D">
        <w:rPr>
          <w:b/>
          <w:bCs/>
          <w:color w:val="auto"/>
          <w:lang w:eastAsia="en-US"/>
        </w:rPr>
        <w:t>С 1 января получать УКЭП организации смогут только через налоговую службу</w:t>
      </w:r>
    </w:p>
    <w:p w14:paraId="4A16B626" w14:textId="77777777" w:rsidR="00474C3D" w:rsidRPr="00474C3D" w:rsidRDefault="00474C3D" w:rsidP="00474C3D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 w:rsidRPr="00474C3D">
        <w:rPr>
          <w:rFonts w:ascii="PT Serif" w:hAnsi="PT Serif"/>
          <w:color w:val="000000"/>
          <w:sz w:val="23"/>
          <w:szCs w:val="23"/>
        </w:rPr>
        <w:t>В подписях, выданных организации в 2022 году и позже, владельцем сертификата ключа проверки можно указывать только саму организацию и того, кто действует от ее имени без доверенности. Как правило, это гендиректор. Получить подпись можно будет только в ФНС (в т.ч. через ее доверенных лиц).</w:t>
      </w:r>
    </w:p>
    <w:p w14:paraId="64569F14" w14:textId="77777777" w:rsidR="00474C3D" w:rsidRPr="00474C3D" w:rsidRDefault="00474C3D" w:rsidP="00474C3D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 w:rsidRPr="00474C3D">
        <w:rPr>
          <w:rFonts w:ascii="PT Serif" w:hAnsi="PT Serif"/>
          <w:color w:val="000000"/>
          <w:sz w:val="23"/>
          <w:szCs w:val="23"/>
        </w:rPr>
        <w:t>Обычные работники не вправе владеть сертификатом такой подписи. Они смогут подписывать служебные документы личными электронными подписями по доверенности от организации. Личные подписи физлица получают в коммерческих удостоверяющих центрах.</w:t>
      </w:r>
    </w:p>
    <w:p w14:paraId="6A21A2D9" w14:textId="77777777" w:rsidR="00474C3D" w:rsidRPr="00474C3D" w:rsidRDefault="00474C3D" w:rsidP="00474C3D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 w:rsidRPr="00474C3D">
        <w:rPr>
          <w:rFonts w:ascii="PT Serif" w:hAnsi="PT Serif"/>
          <w:color w:val="000000"/>
          <w:sz w:val="23"/>
          <w:szCs w:val="23"/>
        </w:rPr>
        <w:t>Если коммерческий удостоверяющий центр получил аккредитацию в 2021 году, то выданную им подпись можно применять и в 2022 году, если срок действия не истек. Потом оформлять подпись нужно в ФНС.</w:t>
      </w:r>
    </w:p>
    <w:p w14:paraId="27713DD8" w14:textId="77777777" w:rsidR="00474C3D" w:rsidRPr="00474C3D" w:rsidRDefault="00474C3D" w:rsidP="00474C3D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 w:rsidRPr="00474C3D">
        <w:rPr>
          <w:rFonts w:ascii="PT Serif" w:hAnsi="PT Serif"/>
          <w:color w:val="000000"/>
          <w:sz w:val="23"/>
          <w:szCs w:val="23"/>
        </w:rPr>
        <w:t>Квалифицированные сертификаты от других центров в 2022 году не действуют.</w:t>
      </w:r>
    </w:p>
    <w:p w14:paraId="04AC9EFD" w14:textId="659A6297" w:rsidR="00474C3D" w:rsidRPr="00474C3D" w:rsidRDefault="00A4684A" w:rsidP="00474C3D">
      <w:pPr>
        <w:pStyle w:val="a6"/>
        <w:shd w:val="clear" w:color="auto" w:fill="FFFFFF"/>
        <w:spacing w:before="0" w:after="0" w:line="286" w:lineRule="atLeast"/>
        <w:textAlignment w:val="baseline"/>
        <w:rPr>
          <w:sz w:val="26"/>
          <w:szCs w:val="26"/>
          <w:bdr w:val="none" w:sz="0" w:space="0" w:color="auto" w:frame="1"/>
          <w:shd w:val="clear" w:color="auto" w:fill="F5F5F5"/>
        </w:rPr>
      </w:pPr>
      <w:r>
        <w:rPr>
          <w:rStyle w:val="attachmentstitle"/>
          <w:sz w:val="26"/>
          <w:szCs w:val="26"/>
          <w:bdr w:val="none" w:sz="0" w:space="0" w:color="auto" w:frame="1"/>
          <w:shd w:val="clear" w:color="auto" w:fill="F5F5F5"/>
        </w:rPr>
        <w:t>Документ:</w:t>
      </w:r>
      <w:hyperlink r:id="rId5" w:history="1">
        <w:r w:rsidR="00474C3D">
          <w:rPr>
            <w:i/>
            <w:color w:val="0000FF"/>
            <w:sz w:val="26"/>
          </w:rPr>
          <w:br/>
        </w:r>
        <w:r w:rsidR="00474C3D" w:rsidRPr="00474C3D">
          <w:rPr>
            <w:i/>
            <w:color w:val="0000FF"/>
            <w:u w:val="single"/>
          </w:rPr>
          <w:t>Федеральный закон от 27.12.2019 N 476-ФЗ (ред. от 24.03.2021) "О внесении изменений в Федеральный закон "Об электронной подписи" и статью 1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{КонсультантПлюс}</w:t>
        </w:r>
      </w:hyperlink>
      <w:r w:rsidR="00474C3D" w:rsidRPr="00474C3D">
        <w:rPr>
          <w:u w:val="single"/>
        </w:rPr>
        <w:br/>
      </w:r>
    </w:p>
    <w:p w14:paraId="697CAB82" w14:textId="77777777" w:rsidR="00474C3D" w:rsidRPr="00474C3D" w:rsidRDefault="00474C3D" w:rsidP="00474C3D">
      <w:pPr>
        <w:shd w:val="clear" w:color="auto" w:fill="auto"/>
        <w:autoSpaceDE w:val="0"/>
        <w:autoSpaceDN w:val="0"/>
        <w:adjustRightInd w:val="0"/>
        <w:jc w:val="center"/>
        <w:textAlignment w:val="auto"/>
        <w:outlineLvl w:val="0"/>
        <w:rPr>
          <w:b/>
          <w:bCs/>
          <w:color w:val="1F497D" w:themeColor="text2"/>
          <w:sz w:val="32"/>
          <w:szCs w:val="32"/>
          <w:lang w:eastAsia="en-US"/>
        </w:rPr>
      </w:pPr>
      <w:r w:rsidRPr="00474C3D">
        <w:rPr>
          <w:b/>
          <w:bCs/>
          <w:color w:val="1F497D" w:themeColor="text2"/>
          <w:sz w:val="32"/>
          <w:szCs w:val="32"/>
          <w:lang w:eastAsia="en-US"/>
        </w:rPr>
        <w:t>НДФЛ</w:t>
      </w:r>
    </w:p>
    <w:p w14:paraId="6ECC867F" w14:textId="77777777" w:rsidR="00474C3D" w:rsidRDefault="00474C3D" w:rsidP="00474C3D">
      <w:pPr>
        <w:shd w:val="clear" w:color="auto" w:fill="auto"/>
        <w:autoSpaceDE w:val="0"/>
        <w:autoSpaceDN w:val="0"/>
        <w:adjustRightInd w:val="0"/>
        <w:jc w:val="center"/>
        <w:textAlignment w:val="auto"/>
        <w:rPr>
          <w:color w:val="auto"/>
          <w:sz w:val="24"/>
          <w:szCs w:val="24"/>
          <w:lang w:eastAsia="en-US"/>
        </w:rPr>
      </w:pPr>
    </w:p>
    <w:p w14:paraId="3750A209" w14:textId="77777777" w:rsidR="00474C3D" w:rsidRDefault="00474C3D" w:rsidP="00474C3D">
      <w:pPr>
        <w:shd w:val="clear" w:color="auto" w:fill="auto"/>
        <w:autoSpaceDE w:val="0"/>
        <w:autoSpaceDN w:val="0"/>
        <w:adjustRightInd w:val="0"/>
        <w:textAlignment w:val="auto"/>
        <w:outlineLvl w:val="1"/>
        <w:rPr>
          <w:b/>
          <w:bCs/>
          <w:color w:val="auto"/>
          <w:sz w:val="24"/>
          <w:szCs w:val="24"/>
          <w:lang w:eastAsia="en-US"/>
        </w:rPr>
      </w:pPr>
      <w:r>
        <w:rPr>
          <w:b/>
          <w:bCs/>
          <w:color w:val="auto"/>
          <w:sz w:val="24"/>
          <w:szCs w:val="24"/>
          <w:lang w:eastAsia="en-US"/>
        </w:rPr>
        <w:t>Не позднее 1 марта нужно сдать годовой 6-НДФЛ с данными из 2-НДФЛ</w:t>
      </w:r>
    </w:p>
    <w:p w14:paraId="2B64FC54" w14:textId="77777777" w:rsidR="00474C3D" w:rsidRDefault="00474C3D" w:rsidP="00474C3D">
      <w:pPr>
        <w:shd w:val="clear" w:color="auto" w:fill="auto"/>
        <w:autoSpaceDE w:val="0"/>
        <w:autoSpaceDN w:val="0"/>
        <w:adjustRightInd w:val="0"/>
        <w:spacing w:before="240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Начиная с отчета за 2021 год сведения о доходах физлица (прежняя справка 2-НДФЛ) нужно подавать </w:t>
      </w:r>
      <w:hyperlink r:id="rId6" w:history="1">
        <w:r>
          <w:rPr>
            <w:color w:val="0000FF"/>
            <w:sz w:val="24"/>
            <w:szCs w:val="24"/>
            <w:lang w:eastAsia="en-US"/>
          </w:rPr>
          <w:t>в составе</w:t>
        </w:r>
      </w:hyperlink>
      <w:r>
        <w:rPr>
          <w:color w:val="auto"/>
          <w:sz w:val="24"/>
          <w:szCs w:val="24"/>
          <w:lang w:eastAsia="en-US"/>
        </w:rPr>
        <w:t xml:space="preserve"> расчета 6-НДФЛ.</w:t>
      </w:r>
    </w:p>
    <w:p w14:paraId="67241633" w14:textId="77777777" w:rsidR="00474C3D" w:rsidRDefault="00474C3D" w:rsidP="00474C3D">
      <w:pPr>
        <w:spacing w:after="1" w:line="240" w:lineRule="atLeast"/>
        <w:rPr>
          <w:rStyle w:val="attachmentstitle"/>
          <w:sz w:val="26"/>
          <w:szCs w:val="26"/>
          <w:bdr w:val="none" w:sz="0" w:space="0" w:color="auto" w:frame="1"/>
          <w:shd w:val="clear" w:color="auto" w:fill="F5F5F5"/>
        </w:rPr>
      </w:pPr>
    </w:p>
    <w:p w14:paraId="50EE3E0C" w14:textId="6A9B6950" w:rsidR="00474C3D" w:rsidRDefault="00474C3D" w:rsidP="00474C3D">
      <w:pPr>
        <w:spacing w:after="1" w:line="240" w:lineRule="atLeast"/>
      </w:pPr>
      <w:r>
        <w:rPr>
          <w:rStyle w:val="attachmentstitle"/>
          <w:sz w:val="26"/>
          <w:szCs w:val="26"/>
          <w:bdr w:val="none" w:sz="0" w:space="0" w:color="auto" w:frame="1"/>
          <w:shd w:val="clear" w:color="auto" w:fill="F5F5F5"/>
        </w:rPr>
        <w:t>Документ</w:t>
      </w:r>
      <w:r>
        <w:rPr>
          <w:rStyle w:val="attachmentstitle"/>
          <w:sz w:val="26"/>
          <w:szCs w:val="26"/>
          <w:bdr w:val="none" w:sz="0" w:space="0" w:color="auto" w:frame="1"/>
          <w:shd w:val="clear" w:color="auto" w:fill="F5F5F5"/>
        </w:rPr>
        <w:t>ы</w:t>
      </w:r>
      <w:r>
        <w:rPr>
          <w:rStyle w:val="attachmentstitle"/>
          <w:sz w:val="26"/>
          <w:szCs w:val="26"/>
          <w:bdr w:val="none" w:sz="0" w:space="0" w:color="auto" w:frame="1"/>
          <w:shd w:val="clear" w:color="auto" w:fill="F5F5F5"/>
        </w:rPr>
        <w:t>:</w:t>
      </w:r>
      <w:hyperlink r:id="rId7" w:history="1">
        <w:r w:rsidRPr="00474C3D">
          <w:rPr>
            <w:i/>
            <w:color w:val="0000FF"/>
            <w:sz w:val="24"/>
            <w:u w:val="single"/>
          </w:rPr>
          <w:br/>
          <w:t>Федеральный закон от 29.09.2019 N 325-ФЗ (ред. от 02.07.2021) "О внесении изменений в части первую и вторую Налогового кодекса Российской Федерации" {КонсультантПлюс}</w:t>
        </w:r>
      </w:hyperlink>
      <w:r>
        <w:rPr>
          <w:sz w:val="26"/>
        </w:rPr>
        <w:br/>
      </w:r>
      <w:hyperlink r:id="rId8" w:history="1">
        <w:r w:rsidRPr="00474C3D">
          <w:rPr>
            <w:i/>
            <w:color w:val="0000FF"/>
            <w:sz w:val="24"/>
            <w:u w:val="single"/>
          </w:rPr>
          <w:br/>
          <w:t xml:space="preserve">Приказ ФНС России от 15.10.2020 N ЕД-7-11/753@ "Об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формата представления расчета сумм налога на доходы физических лиц, исчисленных и удержанных налоговым агентом, в электронной форме, а также формы справки о полученных физическим лицом доходах и удержанных суммах налога на доходы физических лиц" (вместе с "Порядком заполнения и представления расчета сумм налога на доходы физических лиц, исчисленных </w:t>
        </w:r>
        <w:r w:rsidRPr="00474C3D">
          <w:rPr>
            <w:i/>
            <w:color w:val="0000FF"/>
            <w:sz w:val="24"/>
            <w:u w:val="single"/>
          </w:rPr>
          <w:lastRenderedPageBreak/>
          <w:t>и удержанных налоговым агентом (форма 6-НДФЛ)") {КонсультантПлюс}</w:t>
        </w:r>
      </w:hyperlink>
      <w:r w:rsidRPr="00474C3D">
        <w:rPr>
          <w:i/>
          <w:color w:val="0000FF"/>
          <w:sz w:val="24"/>
          <w:u w:val="single"/>
        </w:rPr>
        <w:br/>
      </w:r>
    </w:p>
    <w:p w14:paraId="1699F251" w14:textId="77777777" w:rsidR="00474C3D" w:rsidRDefault="00474C3D" w:rsidP="00474C3D">
      <w:pPr>
        <w:shd w:val="clear" w:color="auto" w:fill="auto"/>
        <w:autoSpaceDE w:val="0"/>
        <w:autoSpaceDN w:val="0"/>
        <w:adjustRightInd w:val="0"/>
        <w:textAlignment w:val="auto"/>
        <w:outlineLvl w:val="0"/>
        <w:rPr>
          <w:b/>
          <w:bCs/>
          <w:color w:val="auto"/>
          <w:sz w:val="24"/>
          <w:szCs w:val="24"/>
          <w:lang w:eastAsia="en-US"/>
        </w:rPr>
      </w:pPr>
      <w:r>
        <w:rPr>
          <w:b/>
          <w:bCs/>
          <w:color w:val="auto"/>
          <w:sz w:val="24"/>
          <w:szCs w:val="24"/>
          <w:lang w:eastAsia="en-US"/>
        </w:rPr>
        <w:t>С 1 января уведомления о праве сотрудника на вычет инспекции будут передавать работодателям</w:t>
      </w:r>
    </w:p>
    <w:p w14:paraId="2AF1CF24" w14:textId="77777777" w:rsidR="00474C3D" w:rsidRDefault="00474C3D" w:rsidP="00474C3D">
      <w:pPr>
        <w:shd w:val="clear" w:color="auto" w:fill="auto"/>
        <w:autoSpaceDE w:val="0"/>
        <w:autoSpaceDN w:val="0"/>
        <w:adjustRightInd w:val="0"/>
        <w:spacing w:before="240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В 2022 году работодатели продолжат предоставлять </w:t>
      </w:r>
      <w:hyperlink r:id="rId9" w:history="1">
        <w:r>
          <w:rPr>
            <w:color w:val="0000FF"/>
            <w:sz w:val="24"/>
            <w:szCs w:val="24"/>
            <w:lang w:eastAsia="en-US"/>
          </w:rPr>
          <w:t>социальные</w:t>
        </w:r>
      </w:hyperlink>
      <w:r>
        <w:rPr>
          <w:color w:val="auto"/>
          <w:sz w:val="24"/>
          <w:szCs w:val="24"/>
          <w:lang w:eastAsia="en-US"/>
        </w:rPr>
        <w:t xml:space="preserve"> и </w:t>
      </w:r>
      <w:hyperlink r:id="rId10" w:history="1">
        <w:r>
          <w:rPr>
            <w:color w:val="0000FF"/>
            <w:sz w:val="24"/>
            <w:szCs w:val="24"/>
            <w:lang w:eastAsia="en-US"/>
          </w:rPr>
          <w:t>имущественные</w:t>
        </w:r>
      </w:hyperlink>
      <w:r>
        <w:rPr>
          <w:color w:val="auto"/>
          <w:sz w:val="24"/>
          <w:szCs w:val="24"/>
          <w:lang w:eastAsia="en-US"/>
        </w:rPr>
        <w:t xml:space="preserve"> вычеты. Однако уведомление о праве на вычет им будет направлять сама инспекция (после обращения к ней работника). Документ выдается </w:t>
      </w:r>
      <w:hyperlink r:id="rId11" w:history="1">
        <w:r>
          <w:rPr>
            <w:color w:val="0000FF"/>
            <w:sz w:val="24"/>
            <w:szCs w:val="24"/>
            <w:lang w:eastAsia="en-US"/>
          </w:rPr>
          <w:t xml:space="preserve">в формате </w:t>
        </w:r>
        <w:proofErr w:type="spellStart"/>
        <w:r>
          <w:rPr>
            <w:color w:val="0000FF"/>
            <w:sz w:val="24"/>
            <w:szCs w:val="24"/>
            <w:lang w:eastAsia="en-US"/>
          </w:rPr>
          <w:t>pdf</w:t>
        </w:r>
        <w:proofErr w:type="spellEnd"/>
      </w:hyperlink>
      <w:r>
        <w:rPr>
          <w:color w:val="auto"/>
          <w:sz w:val="24"/>
          <w:szCs w:val="24"/>
          <w:lang w:eastAsia="en-US"/>
        </w:rPr>
        <w:t>.</w:t>
      </w:r>
    </w:p>
    <w:p w14:paraId="19A45705" w14:textId="77777777" w:rsidR="00474C3D" w:rsidRDefault="00474C3D" w:rsidP="00474C3D">
      <w:pPr>
        <w:shd w:val="clear" w:color="auto" w:fill="auto"/>
        <w:autoSpaceDE w:val="0"/>
        <w:autoSpaceDN w:val="0"/>
        <w:adjustRightInd w:val="0"/>
        <w:spacing w:before="240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К доходам 2022 года </w:t>
      </w:r>
      <w:hyperlink r:id="rId12" w:history="1">
        <w:r>
          <w:rPr>
            <w:color w:val="0000FF"/>
            <w:sz w:val="24"/>
            <w:szCs w:val="24"/>
            <w:lang w:eastAsia="en-US"/>
          </w:rPr>
          <w:t>можно будет применять</w:t>
        </w:r>
      </w:hyperlink>
      <w:r>
        <w:rPr>
          <w:color w:val="auto"/>
          <w:sz w:val="24"/>
          <w:szCs w:val="24"/>
          <w:lang w:eastAsia="en-US"/>
        </w:rPr>
        <w:t xml:space="preserve"> новый социальный вычет - на физкультурно-оздоровительные услуги. Организации </w:t>
      </w:r>
      <w:hyperlink r:id="rId13" w:history="1">
        <w:r>
          <w:rPr>
            <w:color w:val="0000FF"/>
            <w:sz w:val="24"/>
            <w:szCs w:val="24"/>
            <w:lang w:eastAsia="en-US"/>
          </w:rPr>
          <w:t>предоставляют</w:t>
        </w:r>
      </w:hyperlink>
      <w:r>
        <w:rPr>
          <w:color w:val="auto"/>
          <w:sz w:val="24"/>
          <w:szCs w:val="24"/>
          <w:lang w:eastAsia="en-US"/>
        </w:rPr>
        <w:t xml:space="preserve"> такой вычет в обычном порядке: на основании заявления работника и уведомления из инспекции.</w:t>
      </w:r>
    </w:p>
    <w:p w14:paraId="2A2FFD00" w14:textId="77777777" w:rsidR="000417FE" w:rsidRDefault="00474C3D" w:rsidP="000417FE">
      <w:pPr>
        <w:pStyle w:val="a6"/>
        <w:shd w:val="clear" w:color="auto" w:fill="FFFFFF"/>
        <w:spacing w:before="0" w:after="0" w:line="286" w:lineRule="atLeast"/>
        <w:textAlignment w:val="baseline"/>
        <w:rPr>
          <w:rStyle w:val="attachmentstitle"/>
          <w:sz w:val="26"/>
          <w:szCs w:val="26"/>
          <w:bdr w:val="none" w:sz="0" w:space="0" w:color="auto" w:frame="1"/>
          <w:shd w:val="clear" w:color="auto" w:fill="F5F5F5"/>
        </w:rPr>
      </w:pPr>
      <w:r>
        <w:rPr>
          <w:rStyle w:val="attachmentstitle"/>
          <w:sz w:val="26"/>
          <w:szCs w:val="26"/>
          <w:bdr w:val="none" w:sz="0" w:space="0" w:color="auto" w:frame="1"/>
          <w:shd w:val="clear" w:color="auto" w:fill="F5F5F5"/>
        </w:rPr>
        <w:t>Документ:</w:t>
      </w:r>
    </w:p>
    <w:p w14:paraId="6C8150EA" w14:textId="0E09B0B6" w:rsidR="00474C3D" w:rsidRDefault="00474C3D" w:rsidP="000417FE">
      <w:pPr>
        <w:pStyle w:val="a6"/>
        <w:shd w:val="clear" w:color="auto" w:fill="FFFFFF"/>
        <w:spacing w:before="0" w:after="0" w:line="286" w:lineRule="atLeast"/>
        <w:textAlignment w:val="baseline"/>
      </w:pPr>
      <w:hyperlink r:id="rId14" w:history="1">
        <w:r w:rsidRPr="00474C3D">
          <w:rPr>
            <w:i/>
            <w:color w:val="0000FF"/>
            <w:u w:val="single"/>
          </w:rPr>
          <w:t>Федеральный закон от 20.04.2021 N 100-ФЗ "О внесении изменений в части первую и вторую Налогового кодекса Российской Федерации" {КонсультантПлюс}</w:t>
        </w:r>
      </w:hyperlink>
      <w:r>
        <w:br/>
      </w:r>
    </w:p>
    <w:p w14:paraId="34B42689" w14:textId="77777777" w:rsidR="000417FE" w:rsidRDefault="000417FE" w:rsidP="000417FE">
      <w:pPr>
        <w:shd w:val="clear" w:color="auto" w:fill="auto"/>
        <w:autoSpaceDE w:val="0"/>
        <w:autoSpaceDN w:val="0"/>
        <w:adjustRightInd w:val="0"/>
        <w:textAlignment w:val="auto"/>
        <w:outlineLvl w:val="0"/>
        <w:rPr>
          <w:b/>
          <w:bCs/>
          <w:color w:val="auto"/>
          <w:sz w:val="24"/>
          <w:szCs w:val="24"/>
          <w:lang w:eastAsia="en-US"/>
        </w:rPr>
      </w:pPr>
      <w:r>
        <w:rPr>
          <w:b/>
          <w:bCs/>
          <w:color w:val="auto"/>
          <w:sz w:val="24"/>
          <w:szCs w:val="24"/>
          <w:lang w:eastAsia="en-US"/>
        </w:rPr>
        <w:t>С 1 января изменят правила расчета налога при оплате работодателем путевок</w:t>
      </w:r>
    </w:p>
    <w:p w14:paraId="7E3722A4" w14:textId="77777777" w:rsidR="000417FE" w:rsidRDefault="000417FE" w:rsidP="000417FE">
      <w:pPr>
        <w:shd w:val="clear" w:color="auto" w:fill="auto"/>
        <w:autoSpaceDE w:val="0"/>
        <w:autoSpaceDN w:val="0"/>
        <w:adjustRightInd w:val="0"/>
        <w:spacing w:before="240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Компенсация стоимости путевки </w:t>
      </w:r>
      <w:hyperlink r:id="rId15" w:history="1">
        <w:r>
          <w:rPr>
            <w:color w:val="0000FF"/>
            <w:sz w:val="24"/>
            <w:szCs w:val="24"/>
            <w:lang w:eastAsia="en-US"/>
          </w:rPr>
          <w:t>не будет облагаться</w:t>
        </w:r>
      </w:hyperlink>
      <w:r>
        <w:rPr>
          <w:color w:val="auto"/>
          <w:sz w:val="24"/>
          <w:szCs w:val="24"/>
          <w:lang w:eastAsia="en-US"/>
        </w:rPr>
        <w:t xml:space="preserve"> НДФЛ, даже если расходы на нее учли при расчете налога на прибыль. Если за год работнику выдали несколько путевок, освобождение действует только для первой.</w:t>
      </w:r>
    </w:p>
    <w:p w14:paraId="2438FBB8" w14:textId="77777777" w:rsidR="000417FE" w:rsidRDefault="000417FE" w:rsidP="000417FE">
      <w:pPr>
        <w:shd w:val="clear" w:color="auto" w:fill="auto"/>
        <w:autoSpaceDE w:val="0"/>
        <w:autoSpaceDN w:val="0"/>
        <w:adjustRightInd w:val="0"/>
        <w:spacing w:before="240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Кроме того, </w:t>
      </w:r>
      <w:hyperlink r:id="rId16" w:history="1">
        <w:r>
          <w:rPr>
            <w:color w:val="0000FF"/>
            <w:sz w:val="24"/>
            <w:szCs w:val="24"/>
            <w:lang w:eastAsia="en-US"/>
          </w:rPr>
          <w:t>не будет облагаться</w:t>
        </w:r>
      </w:hyperlink>
      <w:r>
        <w:rPr>
          <w:color w:val="auto"/>
          <w:sz w:val="24"/>
          <w:szCs w:val="24"/>
          <w:lang w:eastAsia="en-US"/>
        </w:rPr>
        <w:t xml:space="preserve"> НДФЛ компенсация путевок для детей сотрудников в возрасте до 18 лет (до 24 лет - для обучающихся очно). В 2021 году возрастной лимит - </w:t>
      </w:r>
      <w:hyperlink r:id="rId17" w:history="1">
        <w:r>
          <w:rPr>
            <w:color w:val="0000FF"/>
            <w:sz w:val="24"/>
            <w:szCs w:val="24"/>
            <w:lang w:eastAsia="en-US"/>
          </w:rPr>
          <w:t>16 лет</w:t>
        </w:r>
      </w:hyperlink>
      <w:r>
        <w:rPr>
          <w:color w:val="auto"/>
          <w:sz w:val="24"/>
          <w:szCs w:val="24"/>
          <w:lang w:eastAsia="en-US"/>
        </w:rPr>
        <w:t>.</w:t>
      </w:r>
    </w:p>
    <w:p w14:paraId="0E933332" w14:textId="77777777" w:rsidR="000417FE" w:rsidRDefault="000417FE" w:rsidP="000417FE">
      <w:pPr>
        <w:pStyle w:val="a6"/>
        <w:shd w:val="clear" w:color="auto" w:fill="FFFFFF"/>
        <w:spacing w:before="0" w:after="0" w:line="286" w:lineRule="atLeast"/>
        <w:textAlignment w:val="baseline"/>
        <w:rPr>
          <w:b/>
          <w:bCs/>
          <w:color w:val="1F497D" w:themeColor="text2"/>
          <w:sz w:val="32"/>
          <w:szCs w:val="32"/>
          <w:lang w:eastAsia="en-US"/>
        </w:rPr>
      </w:pPr>
      <w:r>
        <w:rPr>
          <w:rStyle w:val="attachmentstitle"/>
          <w:sz w:val="26"/>
          <w:szCs w:val="26"/>
          <w:bdr w:val="none" w:sz="0" w:space="0" w:color="auto" w:frame="1"/>
          <w:shd w:val="clear" w:color="auto" w:fill="F5F5F5"/>
        </w:rPr>
        <w:t>Документ:</w:t>
      </w:r>
      <w:hyperlink r:id="rId18" w:history="1">
        <w:r>
          <w:rPr>
            <w:i/>
            <w:color w:val="0000FF"/>
          </w:rPr>
          <w:br/>
        </w:r>
        <w:r w:rsidRPr="000417FE">
          <w:rPr>
            <w:i/>
            <w:color w:val="0000FF"/>
            <w:u w:val="single"/>
          </w:rPr>
          <w:t>Федеральный закон от 17.02.2021 N 8-ФЗ "О внесении изменений в главы 23 и 25 части второй Налогового кодекса Российской Федерации" {КонсультантПлюс}</w:t>
        </w:r>
      </w:hyperlink>
      <w:r>
        <w:br/>
      </w:r>
    </w:p>
    <w:p w14:paraId="53E5D673" w14:textId="2B4B9B57" w:rsidR="000417FE" w:rsidRPr="000417FE" w:rsidRDefault="000417FE" w:rsidP="000417FE">
      <w:pPr>
        <w:pStyle w:val="a6"/>
        <w:shd w:val="clear" w:color="auto" w:fill="FFFFFF"/>
        <w:spacing w:before="0" w:after="0" w:line="286" w:lineRule="atLeast"/>
        <w:jc w:val="center"/>
        <w:textAlignment w:val="baseline"/>
        <w:rPr>
          <w:b/>
          <w:bCs/>
          <w:color w:val="1F497D" w:themeColor="text2"/>
          <w:sz w:val="32"/>
          <w:szCs w:val="32"/>
          <w:lang w:eastAsia="en-US"/>
        </w:rPr>
      </w:pPr>
      <w:r w:rsidRPr="000417FE">
        <w:rPr>
          <w:b/>
          <w:bCs/>
          <w:color w:val="1F497D" w:themeColor="text2"/>
          <w:sz w:val="32"/>
          <w:szCs w:val="32"/>
          <w:lang w:eastAsia="en-US"/>
        </w:rPr>
        <w:t>СТРАХОВЫЕ ВЗНОСЫ И ПЕРСУЧЕТ</w:t>
      </w:r>
    </w:p>
    <w:p w14:paraId="3360E381" w14:textId="77777777" w:rsidR="000417FE" w:rsidRDefault="000417FE" w:rsidP="000417FE">
      <w:pPr>
        <w:shd w:val="clear" w:color="auto" w:fill="auto"/>
        <w:autoSpaceDE w:val="0"/>
        <w:autoSpaceDN w:val="0"/>
        <w:adjustRightInd w:val="0"/>
        <w:jc w:val="center"/>
        <w:textAlignment w:val="auto"/>
        <w:rPr>
          <w:color w:val="auto"/>
          <w:sz w:val="24"/>
          <w:szCs w:val="24"/>
          <w:lang w:eastAsia="en-US"/>
        </w:rPr>
      </w:pPr>
    </w:p>
    <w:p w14:paraId="27048AA8" w14:textId="77777777" w:rsidR="000417FE" w:rsidRDefault="000417FE" w:rsidP="000417FE">
      <w:pPr>
        <w:shd w:val="clear" w:color="auto" w:fill="auto"/>
        <w:autoSpaceDE w:val="0"/>
        <w:autoSpaceDN w:val="0"/>
        <w:adjustRightInd w:val="0"/>
        <w:textAlignment w:val="auto"/>
        <w:outlineLvl w:val="1"/>
        <w:rPr>
          <w:b/>
          <w:bCs/>
          <w:color w:val="auto"/>
          <w:sz w:val="24"/>
          <w:szCs w:val="24"/>
          <w:lang w:eastAsia="en-US"/>
        </w:rPr>
      </w:pPr>
      <w:r>
        <w:rPr>
          <w:b/>
          <w:bCs/>
          <w:color w:val="auto"/>
          <w:sz w:val="24"/>
          <w:szCs w:val="24"/>
          <w:lang w:eastAsia="en-US"/>
        </w:rPr>
        <w:t>С 1 января добавят основания для внеочередной подачи СЗВ-СТАЖ</w:t>
      </w:r>
    </w:p>
    <w:p w14:paraId="74480ABF" w14:textId="77777777" w:rsidR="000417FE" w:rsidRDefault="000417FE" w:rsidP="000417FE">
      <w:pPr>
        <w:shd w:val="clear" w:color="auto" w:fill="auto"/>
        <w:autoSpaceDE w:val="0"/>
        <w:autoSpaceDN w:val="0"/>
        <w:adjustRightInd w:val="0"/>
        <w:spacing w:before="240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Обычно СЗВ-СТАЖ нужно сдавать </w:t>
      </w:r>
      <w:hyperlink r:id="rId19" w:history="1">
        <w:r>
          <w:rPr>
            <w:color w:val="0000FF"/>
            <w:sz w:val="24"/>
            <w:szCs w:val="24"/>
            <w:lang w:eastAsia="en-US"/>
          </w:rPr>
          <w:t>не позднее 1 марта</w:t>
        </w:r>
      </w:hyperlink>
      <w:r>
        <w:rPr>
          <w:color w:val="auto"/>
          <w:sz w:val="24"/>
          <w:szCs w:val="24"/>
          <w:lang w:eastAsia="en-US"/>
        </w:rPr>
        <w:t xml:space="preserve">. Однако, если застрахованное лицо подало заявление на страховую или накопительную пенсию, срок сокращен до </w:t>
      </w:r>
      <w:hyperlink r:id="rId20" w:history="1">
        <w:r>
          <w:rPr>
            <w:color w:val="0000FF"/>
            <w:sz w:val="24"/>
            <w:szCs w:val="24"/>
            <w:lang w:eastAsia="en-US"/>
          </w:rPr>
          <w:t>3 дней</w:t>
        </w:r>
      </w:hyperlink>
      <w:r>
        <w:rPr>
          <w:color w:val="auto"/>
          <w:sz w:val="24"/>
          <w:szCs w:val="24"/>
          <w:lang w:eastAsia="en-US"/>
        </w:rPr>
        <w:t>.</w:t>
      </w:r>
    </w:p>
    <w:p w14:paraId="0AD138AD" w14:textId="77777777" w:rsidR="000417FE" w:rsidRDefault="000417FE" w:rsidP="000417FE">
      <w:pPr>
        <w:shd w:val="clear" w:color="auto" w:fill="auto"/>
        <w:autoSpaceDE w:val="0"/>
        <w:autoSpaceDN w:val="0"/>
        <w:adjustRightInd w:val="0"/>
        <w:spacing w:before="240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С 2022 года в сокращенный срок </w:t>
      </w:r>
      <w:hyperlink r:id="rId21" w:history="1">
        <w:r>
          <w:rPr>
            <w:color w:val="0000FF"/>
            <w:sz w:val="24"/>
            <w:szCs w:val="24"/>
            <w:lang w:eastAsia="en-US"/>
          </w:rPr>
          <w:t>нужно будет сдавать</w:t>
        </w:r>
      </w:hyperlink>
      <w:r>
        <w:rPr>
          <w:color w:val="auto"/>
          <w:sz w:val="24"/>
          <w:szCs w:val="24"/>
          <w:lang w:eastAsia="en-US"/>
        </w:rPr>
        <w:t xml:space="preserve"> форму и в тех случаях, когда подано заявление:</w:t>
      </w:r>
    </w:p>
    <w:p w14:paraId="1777FEEB" w14:textId="77777777" w:rsidR="000417FE" w:rsidRDefault="000417FE" w:rsidP="000417FE">
      <w:pPr>
        <w:shd w:val="clear" w:color="auto" w:fill="auto"/>
        <w:autoSpaceDE w:val="0"/>
        <w:autoSpaceDN w:val="0"/>
        <w:adjustRightInd w:val="0"/>
        <w:spacing w:before="240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- на срочную пенсионную выплату;</w:t>
      </w:r>
    </w:p>
    <w:p w14:paraId="717B4E71" w14:textId="77777777" w:rsidR="000417FE" w:rsidRDefault="000417FE" w:rsidP="000417FE">
      <w:pPr>
        <w:shd w:val="clear" w:color="auto" w:fill="auto"/>
        <w:autoSpaceDE w:val="0"/>
        <w:autoSpaceDN w:val="0"/>
        <w:adjustRightInd w:val="0"/>
        <w:spacing w:before="240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- единовременную выплату средств пенсионных накоплений.</w:t>
      </w:r>
    </w:p>
    <w:p w14:paraId="227D336C" w14:textId="77777777" w:rsidR="000417FE" w:rsidRDefault="000417FE" w:rsidP="000417FE">
      <w:pPr>
        <w:shd w:val="clear" w:color="auto" w:fill="auto"/>
        <w:autoSpaceDE w:val="0"/>
        <w:autoSpaceDN w:val="0"/>
        <w:adjustRightInd w:val="0"/>
        <w:spacing w:before="240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Кроме того, уточнят, что срок считается с даты обращения застрахованного лица либо со дня поступления запроса от ПФР.</w:t>
      </w:r>
    </w:p>
    <w:p w14:paraId="149E98E7" w14:textId="77777777" w:rsidR="000417FE" w:rsidRDefault="000417FE" w:rsidP="000417FE">
      <w:pPr>
        <w:pStyle w:val="a6"/>
        <w:shd w:val="clear" w:color="auto" w:fill="FFFFFF"/>
        <w:spacing w:before="0" w:after="0" w:line="286" w:lineRule="atLeast"/>
        <w:textAlignment w:val="baseline"/>
        <w:rPr>
          <w:b/>
          <w:bCs/>
          <w:lang w:eastAsia="en-US"/>
        </w:rPr>
      </w:pPr>
      <w:r>
        <w:rPr>
          <w:rStyle w:val="attachmentstitle"/>
          <w:sz w:val="26"/>
          <w:szCs w:val="26"/>
          <w:bdr w:val="none" w:sz="0" w:space="0" w:color="auto" w:frame="1"/>
          <w:shd w:val="clear" w:color="auto" w:fill="F5F5F5"/>
        </w:rPr>
        <w:lastRenderedPageBreak/>
        <w:t>Документ:</w:t>
      </w:r>
      <w:hyperlink r:id="rId22" w:history="1">
        <w:r w:rsidRPr="000417FE">
          <w:rPr>
            <w:i/>
            <w:color w:val="0000FF"/>
            <w:u w:val="single"/>
          </w:rPr>
          <w:br/>
          <w:t>Федеральный закон от 26.05.2021 N 153-ФЗ "О внесении изменений в отдельные законодательные акты Российской Федерации" {КонсультантПлюс}</w:t>
        </w:r>
      </w:hyperlink>
      <w:r>
        <w:br/>
      </w:r>
    </w:p>
    <w:p w14:paraId="2BD2B6AB" w14:textId="61299DFB" w:rsidR="000417FE" w:rsidRDefault="000417FE" w:rsidP="000417FE">
      <w:pPr>
        <w:pStyle w:val="a6"/>
        <w:shd w:val="clear" w:color="auto" w:fill="FFFFFF"/>
        <w:spacing w:before="0" w:after="0" w:line="286" w:lineRule="atLeast"/>
        <w:textAlignment w:val="baseline"/>
        <w:rPr>
          <w:b/>
          <w:bCs/>
          <w:lang w:eastAsia="en-US"/>
        </w:rPr>
      </w:pPr>
      <w:r>
        <w:rPr>
          <w:b/>
          <w:bCs/>
          <w:lang w:eastAsia="en-US"/>
        </w:rPr>
        <w:t>С 1 января организации общепита получат льготу по страховым взносам</w:t>
      </w:r>
    </w:p>
    <w:p w14:paraId="4DB6883A" w14:textId="77777777" w:rsidR="000417FE" w:rsidRDefault="000417FE" w:rsidP="000417FE">
      <w:pPr>
        <w:shd w:val="clear" w:color="auto" w:fill="auto"/>
        <w:autoSpaceDE w:val="0"/>
        <w:autoSpaceDN w:val="0"/>
        <w:adjustRightInd w:val="0"/>
        <w:spacing w:before="240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МСП, которые вправе применять освобождение от НДС по услугам общепита, </w:t>
      </w:r>
      <w:hyperlink r:id="rId23" w:history="1">
        <w:r>
          <w:rPr>
            <w:color w:val="0000FF"/>
            <w:sz w:val="24"/>
            <w:szCs w:val="24"/>
            <w:lang w:eastAsia="en-US"/>
          </w:rPr>
          <w:t>смогут использовать</w:t>
        </w:r>
      </w:hyperlink>
      <w:r>
        <w:rPr>
          <w:color w:val="auto"/>
          <w:sz w:val="24"/>
          <w:szCs w:val="24"/>
          <w:lang w:eastAsia="en-US"/>
        </w:rPr>
        <w:t xml:space="preserve"> пониженные тарифы взносов, если среднесписочная численность их работников не превысит </w:t>
      </w:r>
      <w:hyperlink r:id="rId24" w:history="1">
        <w:r>
          <w:rPr>
            <w:color w:val="0000FF"/>
            <w:sz w:val="24"/>
            <w:szCs w:val="24"/>
            <w:lang w:eastAsia="en-US"/>
          </w:rPr>
          <w:t>1 500</w:t>
        </w:r>
      </w:hyperlink>
      <w:r>
        <w:rPr>
          <w:color w:val="auto"/>
          <w:sz w:val="24"/>
          <w:szCs w:val="24"/>
          <w:lang w:eastAsia="en-US"/>
        </w:rPr>
        <w:t>, а не 250 человек, как в 2021 году.</w:t>
      </w:r>
    </w:p>
    <w:p w14:paraId="60EB5FA4" w14:textId="4B7C3FD3" w:rsidR="000417FE" w:rsidRDefault="000417FE" w:rsidP="000417FE">
      <w:pPr>
        <w:pStyle w:val="a6"/>
        <w:shd w:val="clear" w:color="auto" w:fill="FFFFFF"/>
        <w:spacing w:before="0" w:after="0" w:line="286" w:lineRule="atLeast"/>
        <w:textAlignment w:val="baseline"/>
      </w:pPr>
      <w:r>
        <w:rPr>
          <w:rStyle w:val="attachmentstitle"/>
          <w:sz w:val="26"/>
          <w:szCs w:val="26"/>
          <w:bdr w:val="none" w:sz="0" w:space="0" w:color="auto" w:frame="1"/>
          <w:shd w:val="clear" w:color="auto" w:fill="F5F5F5"/>
        </w:rPr>
        <w:t>Документ:</w:t>
      </w:r>
      <w:hyperlink r:id="rId25" w:history="1">
        <w:r>
          <w:rPr>
            <w:i/>
            <w:color w:val="0000FF"/>
          </w:rPr>
          <w:br/>
        </w:r>
        <w:r w:rsidRPr="000417FE">
          <w:rPr>
            <w:i/>
            <w:color w:val="0000FF"/>
            <w:u w:val="single"/>
          </w:rPr>
          <w:t>Федеральный закон от 02.07.2021 N 305-ФЗ "О внесении изменений в части первую и вторую Налогового кодекса Российской Федерации и отдельные законодательные акты Российской Федерации" {КонсультантПлюс}</w:t>
        </w:r>
      </w:hyperlink>
      <w:r>
        <w:br/>
      </w:r>
    </w:p>
    <w:p w14:paraId="6BAA20D1" w14:textId="77777777" w:rsidR="000417FE" w:rsidRPr="000417FE" w:rsidRDefault="000417FE" w:rsidP="000417FE">
      <w:pPr>
        <w:shd w:val="clear" w:color="auto" w:fill="auto"/>
        <w:autoSpaceDE w:val="0"/>
        <w:autoSpaceDN w:val="0"/>
        <w:adjustRightInd w:val="0"/>
        <w:jc w:val="center"/>
        <w:textAlignment w:val="auto"/>
        <w:outlineLvl w:val="0"/>
        <w:rPr>
          <w:b/>
          <w:bCs/>
          <w:color w:val="1F497D" w:themeColor="text2"/>
          <w:sz w:val="32"/>
          <w:szCs w:val="32"/>
          <w:lang w:eastAsia="en-US"/>
        </w:rPr>
      </w:pPr>
      <w:r w:rsidRPr="000417FE">
        <w:rPr>
          <w:b/>
          <w:bCs/>
          <w:color w:val="1F497D" w:themeColor="text2"/>
          <w:sz w:val="32"/>
          <w:szCs w:val="32"/>
          <w:lang w:eastAsia="en-US"/>
        </w:rPr>
        <w:t>РАСЧЕТЫ С СОТРУДНИКАМИ</w:t>
      </w:r>
    </w:p>
    <w:p w14:paraId="78B9E038" w14:textId="77777777" w:rsidR="000417FE" w:rsidRDefault="000417FE" w:rsidP="000417FE">
      <w:pPr>
        <w:shd w:val="clear" w:color="auto" w:fill="auto"/>
        <w:autoSpaceDE w:val="0"/>
        <w:autoSpaceDN w:val="0"/>
        <w:adjustRightInd w:val="0"/>
        <w:spacing w:before="240"/>
        <w:textAlignment w:val="auto"/>
        <w:outlineLvl w:val="1"/>
        <w:rPr>
          <w:b/>
          <w:bCs/>
          <w:color w:val="auto"/>
          <w:sz w:val="24"/>
          <w:szCs w:val="24"/>
          <w:lang w:eastAsia="en-US"/>
        </w:rPr>
      </w:pPr>
      <w:r>
        <w:rPr>
          <w:b/>
          <w:bCs/>
          <w:color w:val="auto"/>
          <w:sz w:val="24"/>
          <w:szCs w:val="24"/>
          <w:lang w:eastAsia="en-US"/>
        </w:rPr>
        <w:t>С 1 февраля при удержании из зарплаты нужно учитывать минимальный доход</w:t>
      </w:r>
    </w:p>
    <w:p w14:paraId="0DDBAC93" w14:textId="77777777" w:rsidR="000417FE" w:rsidRDefault="000417FE" w:rsidP="000417FE">
      <w:pPr>
        <w:shd w:val="clear" w:color="auto" w:fill="auto"/>
        <w:autoSpaceDE w:val="0"/>
        <w:autoSpaceDN w:val="0"/>
        <w:adjustRightInd w:val="0"/>
        <w:spacing w:before="240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Должнику дадут </w:t>
      </w:r>
      <w:hyperlink r:id="rId26" w:history="1">
        <w:r>
          <w:rPr>
            <w:color w:val="0000FF"/>
            <w:sz w:val="24"/>
            <w:szCs w:val="24"/>
            <w:lang w:eastAsia="en-US"/>
          </w:rPr>
          <w:t>право подать</w:t>
        </w:r>
      </w:hyperlink>
      <w:r>
        <w:rPr>
          <w:color w:val="auto"/>
          <w:sz w:val="24"/>
          <w:szCs w:val="24"/>
          <w:lang w:eastAsia="en-US"/>
        </w:rPr>
        <w:t xml:space="preserve"> приставам заявление о сохранении ежемесячного дохода в размере прожиточного минимума. При наличии иждивенцев гражданин </w:t>
      </w:r>
      <w:hyperlink r:id="rId27" w:history="1">
        <w:r>
          <w:rPr>
            <w:color w:val="0000FF"/>
            <w:sz w:val="24"/>
            <w:szCs w:val="24"/>
            <w:lang w:eastAsia="en-US"/>
          </w:rPr>
          <w:t>сможет попросить</w:t>
        </w:r>
      </w:hyperlink>
      <w:r>
        <w:rPr>
          <w:color w:val="auto"/>
          <w:sz w:val="24"/>
          <w:szCs w:val="24"/>
          <w:lang w:eastAsia="en-US"/>
        </w:rPr>
        <w:t xml:space="preserve"> суд защитить от взыскания более значительную сумму. Ограничение </w:t>
      </w:r>
      <w:hyperlink r:id="rId28" w:history="1">
        <w:r>
          <w:rPr>
            <w:color w:val="0000FF"/>
            <w:sz w:val="24"/>
            <w:szCs w:val="24"/>
            <w:lang w:eastAsia="en-US"/>
          </w:rPr>
          <w:t>не касается</w:t>
        </w:r>
      </w:hyperlink>
      <w:r>
        <w:rPr>
          <w:color w:val="auto"/>
          <w:sz w:val="24"/>
          <w:szCs w:val="24"/>
          <w:lang w:eastAsia="en-US"/>
        </w:rPr>
        <w:t xml:space="preserve"> исполнительных листов на взыскание алиментов, возмещение вреда здоровью, вреда в связи со смертью кормильца, а также возмещение ущерба от преступления.</w:t>
      </w:r>
    </w:p>
    <w:p w14:paraId="3F7829FE" w14:textId="0139D400" w:rsidR="000417FE" w:rsidRDefault="000417FE" w:rsidP="000417FE">
      <w:pPr>
        <w:shd w:val="clear" w:color="auto" w:fill="auto"/>
        <w:autoSpaceDE w:val="0"/>
        <w:autoSpaceDN w:val="0"/>
        <w:adjustRightInd w:val="0"/>
        <w:spacing w:before="240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Если с заявлением все в порядке, пристав зафиксирует в постановлении требование сохранить минимальных доход. Это должны учитывать работодатели при удержании денег из зарплаты.</w:t>
      </w:r>
    </w:p>
    <w:p w14:paraId="2286B412" w14:textId="77777777" w:rsidR="000417FE" w:rsidRDefault="000417FE" w:rsidP="000417FE">
      <w:pPr>
        <w:shd w:val="clear" w:color="auto" w:fill="auto"/>
        <w:autoSpaceDE w:val="0"/>
        <w:autoSpaceDN w:val="0"/>
        <w:adjustRightInd w:val="0"/>
        <w:spacing w:before="240"/>
        <w:textAlignment w:val="auto"/>
        <w:rPr>
          <w:color w:val="auto"/>
          <w:sz w:val="24"/>
          <w:szCs w:val="24"/>
          <w:lang w:eastAsia="en-US"/>
        </w:rPr>
      </w:pPr>
    </w:p>
    <w:p w14:paraId="74B5B5F5" w14:textId="68858C01" w:rsidR="000417FE" w:rsidRDefault="000417FE" w:rsidP="000417FE">
      <w:pPr>
        <w:pStyle w:val="a6"/>
        <w:shd w:val="clear" w:color="auto" w:fill="FFFFFF"/>
        <w:spacing w:before="0" w:beforeAutospacing="0" w:after="0" w:afterAutospacing="0"/>
        <w:textAlignment w:val="baseline"/>
      </w:pPr>
      <w:r>
        <w:rPr>
          <w:rStyle w:val="attachmentstitle"/>
          <w:sz w:val="26"/>
          <w:szCs w:val="26"/>
          <w:bdr w:val="none" w:sz="0" w:space="0" w:color="auto" w:frame="1"/>
          <w:shd w:val="clear" w:color="auto" w:fill="F5F5F5"/>
        </w:rPr>
        <w:t>Документ:</w:t>
      </w:r>
      <w:hyperlink r:id="rId29" w:history="1">
        <w:r>
          <w:rPr>
            <w:i/>
            <w:color w:val="0000FF"/>
          </w:rPr>
          <w:br/>
        </w:r>
        <w:r w:rsidRPr="000417FE">
          <w:rPr>
            <w:i/>
            <w:color w:val="0000FF"/>
            <w:u w:val="single"/>
          </w:rPr>
          <w:t>Федеральный закон от 29.06.2021 N 234-ФЗ "О внесении изменений в статью 446 Гражданского процессуального кодекса Российской Федерации и Федеральный закон "Об исполнительном производстве" {КонсультантПлюс}</w:t>
        </w:r>
      </w:hyperlink>
      <w:r>
        <w:br/>
      </w:r>
    </w:p>
    <w:p w14:paraId="74CE8764" w14:textId="77777777" w:rsidR="000417FE" w:rsidRDefault="000417FE" w:rsidP="000417FE">
      <w:pPr>
        <w:shd w:val="clear" w:color="auto" w:fill="auto"/>
        <w:autoSpaceDE w:val="0"/>
        <w:autoSpaceDN w:val="0"/>
        <w:adjustRightInd w:val="0"/>
        <w:textAlignment w:val="auto"/>
        <w:outlineLvl w:val="0"/>
        <w:rPr>
          <w:b/>
          <w:bCs/>
          <w:color w:val="auto"/>
          <w:sz w:val="24"/>
          <w:szCs w:val="24"/>
          <w:lang w:eastAsia="en-US"/>
        </w:rPr>
      </w:pPr>
      <w:r>
        <w:rPr>
          <w:b/>
          <w:bCs/>
          <w:color w:val="auto"/>
          <w:sz w:val="24"/>
          <w:szCs w:val="24"/>
          <w:lang w:eastAsia="en-US"/>
        </w:rPr>
        <w:t>С 1 января больничные листки по умолчанию будут электронными</w:t>
      </w:r>
    </w:p>
    <w:p w14:paraId="322CF327" w14:textId="77777777" w:rsidR="000417FE" w:rsidRDefault="000417FE" w:rsidP="000417FE">
      <w:pPr>
        <w:shd w:val="clear" w:color="auto" w:fill="auto"/>
        <w:autoSpaceDE w:val="0"/>
        <w:autoSpaceDN w:val="0"/>
        <w:adjustRightInd w:val="0"/>
        <w:spacing w:before="240"/>
        <w:textAlignment w:val="auto"/>
        <w:rPr>
          <w:color w:val="auto"/>
          <w:sz w:val="24"/>
          <w:szCs w:val="24"/>
          <w:lang w:eastAsia="en-US"/>
        </w:rPr>
      </w:pPr>
      <w:proofErr w:type="spellStart"/>
      <w:r>
        <w:rPr>
          <w:color w:val="auto"/>
          <w:sz w:val="24"/>
          <w:szCs w:val="24"/>
          <w:lang w:eastAsia="en-US"/>
        </w:rPr>
        <w:t>Медорганизации</w:t>
      </w:r>
      <w:proofErr w:type="spellEnd"/>
      <w:r>
        <w:rPr>
          <w:color w:val="auto"/>
          <w:sz w:val="24"/>
          <w:szCs w:val="24"/>
          <w:lang w:eastAsia="en-US"/>
        </w:rPr>
        <w:t xml:space="preserve"> </w:t>
      </w:r>
      <w:hyperlink r:id="rId30" w:history="1">
        <w:r>
          <w:rPr>
            <w:color w:val="0000FF"/>
            <w:sz w:val="24"/>
            <w:szCs w:val="24"/>
            <w:lang w:eastAsia="en-US"/>
          </w:rPr>
          <w:t>полностью перейдут</w:t>
        </w:r>
      </w:hyperlink>
      <w:r>
        <w:rPr>
          <w:color w:val="auto"/>
          <w:sz w:val="24"/>
          <w:szCs w:val="24"/>
          <w:lang w:eastAsia="en-US"/>
        </w:rPr>
        <w:t xml:space="preserve"> на оформление электронных листков нетрудоспособности. Застрахованному лицу по его желанию </w:t>
      </w:r>
      <w:hyperlink r:id="rId31" w:history="1">
        <w:r>
          <w:rPr>
            <w:color w:val="0000FF"/>
            <w:sz w:val="24"/>
            <w:szCs w:val="24"/>
            <w:lang w:eastAsia="en-US"/>
          </w:rPr>
          <w:t>могут предоставить</w:t>
        </w:r>
      </w:hyperlink>
      <w:r>
        <w:rPr>
          <w:color w:val="auto"/>
          <w:sz w:val="24"/>
          <w:szCs w:val="24"/>
          <w:lang w:eastAsia="en-US"/>
        </w:rPr>
        <w:t xml:space="preserve"> выписку из электронного больничного.</w:t>
      </w:r>
    </w:p>
    <w:p w14:paraId="0178E155" w14:textId="77777777" w:rsidR="000417FE" w:rsidRDefault="000417FE" w:rsidP="000417FE">
      <w:pPr>
        <w:shd w:val="clear" w:color="auto" w:fill="auto"/>
        <w:autoSpaceDE w:val="0"/>
        <w:autoSpaceDN w:val="0"/>
        <w:adjustRightInd w:val="0"/>
        <w:spacing w:before="240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В законе указано, что бумажные бланки больничных выдают в отдельных случаях (пока их не определили).</w:t>
      </w:r>
    </w:p>
    <w:p w14:paraId="15693C45" w14:textId="77777777" w:rsidR="000417FE" w:rsidRDefault="000417FE" w:rsidP="000417FE">
      <w:pPr>
        <w:shd w:val="clear" w:color="auto" w:fill="auto"/>
        <w:autoSpaceDE w:val="0"/>
        <w:autoSpaceDN w:val="0"/>
        <w:adjustRightInd w:val="0"/>
        <w:spacing w:before="240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При каждом изменении статуса электронного листка нетрудоспособности (открыт, продлен, закрыт, аннулирован) работодатели будут получать автоматические сообщения от ФСС (http://www.fss16.ru/index.php?name=News&amp;op=article&amp;sid=1244). Согласия работника для этого не нужно.</w:t>
      </w:r>
    </w:p>
    <w:p w14:paraId="3954C575" w14:textId="1391E724" w:rsidR="000417FE" w:rsidRDefault="000417FE" w:rsidP="000417FE">
      <w:pPr>
        <w:pStyle w:val="a6"/>
        <w:shd w:val="clear" w:color="auto" w:fill="FFFFFF"/>
        <w:spacing w:before="0" w:beforeAutospacing="0" w:after="0" w:afterAutospacing="0"/>
        <w:textAlignment w:val="baseline"/>
      </w:pPr>
    </w:p>
    <w:p w14:paraId="5F5D1BE7" w14:textId="4DD29BD5" w:rsidR="000417FE" w:rsidRDefault="000417FE" w:rsidP="000417FE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ttachmentstitle"/>
          <w:sz w:val="26"/>
          <w:szCs w:val="26"/>
          <w:bdr w:val="none" w:sz="0" w:space="0" w:color="auto" w:frame="1"/>
          <w:shd w:val="clear" w:color="auto" w:fill="F5F5F5"/>
        </w:rPr>
      </w:pPr>
      <w:r>
        <w:rPr>
          <w:rStyle w:val="attachmentstitle"/>
          <w:sz w:val="26"/>
          <w:szCs w:val="26"/>
          <w:bdr w:val="none" w:sz="0" w:space="0" w:color="auto" w:frame="1"/>
          <w:shd w:val="clear" w:color="auto" w:fill="F5F5F5"/>
        </w:rPr>
        <w:t>Документ:</w:t>
      </w:r>
    </w:p>
    <w:p w14:paraId="569C20D8" w14:textId="3D171B5D" w:rsidR="00D76E49" w:rsidRDefault="00D76E49" w:rsidP="00D76E49">
      <w:pPr>
        <w:pStyle w:val="a6"/>
        <w:shd w:val="clear" w:color="auto" w:fill="FFFFFF"/>
        <w:spacing w:before="0" w:beforeAutospacing="0" w:after="0" w:afterAutospacing="0"/>
        <w:textAlignment w:val="baseline"/>
      </w:pPr>
      <w:hyperlink r:id="rId32" w:history="1">
        <w:r>
          <w:rPr>
            <w:i/>
            <w:color w:val="0000FF"/>
          </w:rPr>
          <w:br/>
        </w:r>
        <w:r w:rsidRPr="00D76E49">
          <w:rPr>
            <w:i/>
            <w:color w:val="0000FF"/>
            <w:u w:val="single"/>
          </w:rPr>
          <w:t>Федеральный закон от 30.04.2021 N 126-ФЗ (ред. от 26.05.2021) "О внесении изменений в отдельные законодательные акты Российской Федерации по вопросам обязательного социального страхования" {КонсультантПлюс}</w:t>
        </w:r>
      </w:hyperlink>
      <w:r>
        <w:br/>
      </w:r>
    </w:p>
    <w:p w14:paraId="2F6B485F" w14:textId="77777777" w:rsidR="00D76E49" w:rsidRDefault="00D76E49" w:rsidP="00D76E49">
      <w:pPr>
        <w:shd w:val="clear" w:color="auto" w:fill="auto"/>
        <w:autoSpaceDE w:val="0"/>
        <w:autoSpaceDN w:val="0"/>
        <w:adjustRightInd w:val="0"/>
        <w:jc w:val="center"/>
        <w:textAlignment w:val="auto"/>
        <w:outlineLvl w:val="0"/>
        <w:rPr>
          <w:b/>
          <w:bCs/>
          <w:color w:val="auto"/>
          <w:sz w:val="24"/>
          <w:szCs w:val="24"/>
          <w:lang w:eastAsia="en-US"/>
        </w:rPr>
      </w:pPr>
      <w:r w:rsidRPr="00D76E49">
        <w:rPr>
          <w:b/>
          <w:bCs/>
          <w:color w:val="1F497D" w:themeColor="text2"/>
          <w:sz w:val="32"/>
          <w:szCs w:val="32"/>
          <w:lang w:eastAsia="en-US"/>
        </w:rPr>
        <w:t>НАЛОГ НА ИМУЩЕСТВО, ТРАНСПОРТНЫЙ НАЛОГ, ЗЕМЕЛЬНЫЙ НАЛОГ</w:t>
      </w:r>
    </w:p>
    <w:p w14:paraId="41C4416C" w14:textId="77777777" w:rsidR="00D76E49" w:rsidRDefault="00D76E49" w:rsidP="00D76E49">
      <w:pPr>
        <w:shd w:val="clear" w:color="auto" w:fill="auto"/>
        <w:autoSpaceDE w:val="0"/>
        <w:autoSpaceDN w:val="0"/>
        <w:adjustRightInd w:val="0"/>
        <w:jc w:val="center"/>
        <w:textAlignment w:val="auto"/>
        <w:rPr>
          <w:color w:val="auto"/>
          <w:sz w:val="24"/>
          <w:szCs w:val="24"/>
          <w:lang w:eastAsia="en-US"/>
        </w:rPr>
      </w:pPr>
    </w:p>
    <w:p w14:paraId="210EAF11" w14:textId="77777777" w:rsidR="00D76E49" w:rsidRDefault="00D76E49" w:rsidP="00D76E49">
      <w:pPr>
        <w:shd w:val="clear" w:color="auto" w:fill="auto"/>
        <w:autoSpaceDE w:val="0"/>
        <w:autoSpaceDN w:val="0"/>
        <w:adjustRightInd w:val="0"/>
        <w:textAlignment w:val="auto"/>
        <w:outlineLvl w:val="1"/>
        <w:rPr>
          <w:b/>
          <w:bCs/>
          <w:color w:val="auto"/>
          <w:sz w:val="24"/>
          <w:szCs w:val="24"/>
          <w:lang w:eastAsia="en-US"/>
        </w:rPr>
      </w:pPr>
      <w:r>
        <w:rPr>
          <w:b/>
          <w:bCs/>
          <w:color w:val="auto"/>
          <w:sz w:val="24"/>
          <w:szCs w:val="24"/>
          <w:lang w:eastAsia="en-US"/>
        </w:rPr>
        <w:t>С 1 января действуют формы заявлений о льготах по имущественным налогам</w:t>
      </w:r>
    </w:p>
    <w:p w14:paraId="4B5EE90E" w14:textId="77777777" w:rsidR="00D76E49" w:rsidRDefault="00D76E49" w:rsidP="00D76E49">
      <w:pPr>
        <w:shd w:val="clear" w:color="auto" w:fill="auto"/>
        <w:autoSpaceDE w:val="0"/>
        <w:autoSpaceDN w:val="0"/>
        <w:adjustRightInd w:val="0"/>
        <w:spacing w:before="240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Чтобы заявить льготу по объектам, которые облагаются налогом на имущество по кадастру, потребуется заполнить специальное </w:t>
      </w:r>
      <w:hyperlink r:id="rId33" w:history="1">
        <w:r>
          <w:rPr>
            <w:color w:val="0000FF"/>
            <w:sz w:val="24"/>
            <w:szCs w:val="24"/>
            <w:lang w:eastAsia="en-US"/>
          </w:rPr>
          <w:t>заявление</w:t>
        </w:r>
      </w:hyperlink>
      <w:r>
        <w:rPr>
          <w:color w:val="auto"/>
          <w:sz w:val="24"/>
          <w:szCs w:val="24"/>
          <w:lang w:eastAsia="en-US"/>
        </w:rPr>
        <w:t xml:space="preserve">. Такой порядок связан с отменой деклараций по "кадастровой" недвижимости. О разъяснениях ФНС по переходу на новые правила см. в нашем </w:t>
      </w:r>
      <w:hyperlink r:id="rId34" w:history="1">
        <w:r>
          <w:rPr>
            <w:color w:val="0000FF"/>
            <w:sz w:val="24"/>
            <w:szCs w:val="24"/>
            <w:lang w:eastAsia="en-US"/>
          </w:rPr>
          <w:t>материале</w:t>
        </w:r>
      </w:hyperlink>
      <w:r>
        <w:rPr>
          <w:color w:val="auto"/>
          <w:sz w:val="24"/>
          <w:szCs w:val="24"/>
          <w:lang w:eastAsia="en-US"/>
        </w:rPr>
        <w:t>.</w:t>
      </w:r>
    </w:p>
    <w:p w14:paraId="131F9BAD" w14:textId="77777777" w:rsidR="00D76E49" w:rsidRDefault="00D76E49" w:rsidP="00D76E49">
      <w:pPr>
        <w:shd w:val="clear" w:color="auto" w:fill="auto"/>
        <w:autoSpaceDE w:val="0"/>
        <w:autoSpaceDN w:val="0"/>
        <w:adjustRightInd w:val="0"/>
        <w:spacing w:before="240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Кроме того, с 1 января меняется форма </w:t>
      </w:r>
      <w:hyperlink r:id="rId35" w:history="1">
        <w:r>
          <w:rPr>
            <w:color w:val="0000FF"/>
            <w:sz w:val="24"/>
            <w:szCs w:val="24"/>
            <w:lang w:eastAsia="en-US"/>
          </w:rPr>
          <w:t>заявления</w:t>
        </w:r>
      </w:hyperlink>
      <w:r>
        <w:rPr>
          <w:color w:val="auto"/>
          <w:sz w:val="24"/>
          <w:szCs w:val="24"/>
          <w:lang w:eastAsia="en-US"/>
        </w:rPr>
        <w:t xml:space="preserve"> о льготе по транспортному и земельному налогам. Поправки несущественные, связаны с созданием федеральной территории "Сириус".</w:t>
      </w:r>
    </w:p>
    <w:p w14:paraId="23B10F46" w14:textId="77777777" w:rsidR="000417FE" w:rsidRDefault="000417FE" w:rsidP="000417FE">
      <w:pPr>
        <w:pStyle w:val="a6"/>
        <w:shd w:val="clear" w:color="auto" w:fill="FFFFFF"/>
        <w:spacing w:before="0" w:beforeAutospacing="0" w:after="0" w:afterAutospacing="0"/>
        <w:textAlignment w:val="baseline"/>
      </w:pPr>
    </w:p>
    <w:p w14:paraId="059D2B2C" w14:textId="24B35B3E" w:rsidR="00D76E49" w:rsidRDefault="00D76E49" w:rsidP="00D76E49">
      <w:pPr>
        <w:pStyle w:val="a6"/>
        <w:shd w:val="clear" w:color="auto" w:fill="FFFFFF"/>
        <w:spacing w:before="0" w:beforeAutospacing="0" w:after="0" w:afterAutospacing="0"/>
        <w:textAlignment w:val="baseline"/>
      </w:pPr>
      <w:r>
        <w:rPr>
          <w:rStyle w:val="attachmentstitle"/>
          <w:sz w:val="26"/>
          <w:szCs w:val="26"/>
          <w:bdr w:val="none" w:sz="0" w:space="0" w:color="auto" w:frame="1"/>
          <w:shd w:val="clear" w:color="auto" w:fill="F5F5F5"/>
        </w:rPr>
        <w:t>Документ</w:t>
      </w:r>
      <w:r>
        <w:rPr>
          <w:rStyle w:val="attachmentstitle"/>
          <w:sz w:val="26"/>
          <w:szCs w:val="26"/>
          <w:bdr w:val="none" w:sz="0" w:space="0" w:color="auto" w:frame="1"/>
          <w:shd w:val="clear" w:color="auto" w:fill="F5F5F5"/>
        </w:rPr>
        <w:t>ы</w:t>
      </w:r>
      <w:r>
        <w:rPr>
          <w:rStyle w:val="attachmentstitle"/>
          <w:sz w:val="26"/>
          <w:szCs w:val="26"/>
          <w:bdr w:val="none" w:sz="0" w:space="0" w:color="auto" w:frame="1"/>
          <w:shd w:val="clear" w:color="auto" w:fill="F5F5F5"/>
        </w:rPr>
        <w:t>:</w:t>
      </w:r>
    </w:p>
    <w:p w14:paraId="1C0ABCD4" w14:textId="7E0E5050" w:rsidR="00D76E49" w:rsidRDefault="00D76E49" w:rsidP="00D76E49">
      <w:pPr>
        <w:pStyle w:val="a6"/>
        <w:shd w:val="clear" w:color="auto" w:fill="FFFFFF"/>
        <w:spacing w:before="0" w:beforeAutospacing="0" w:after="0" w:afterAutospacing="0"/>
        <w:textAlignment w:val="baseline"/>
      </w:pPr>
      <w:hyperlink r:id="rId36" w:history="1">
        <w:r w:rsidRPr="00D76E49">
          <w:rPr>
            <w:i/>
            <w:color w:val="0000FF"/>
            <w:u w:val="single"/>
          </w:rPr>
          <w:br/>
          <w:t>Приказ ФНС России от 09.07.2021 N ЕД-7-21/646@ "Об утверждении формы заявления налогоплательщика - российской организации о предоставлении налоговой льготы по налогу на имущество организаций, порядка ее заполнения и формата представления указанного заявления в электронной форме, а также формы уведомления о предоставлении налоговой льготы по налогу на имущество организаций, сообщения об отказе от предоставления налоговой льготы по налогу на имущество организаций" {КонсультантПлюс}</w:t>
        </w:r>
      </w:hyperlink>
      <w:r>
        <w:br/>
      </w:r>
      <w:hyperlink r:id="rId37" w:history="1">
        <w:r>
          <w:rPr>
            <w:i/>
            <w:color w:val="0000FF"/>
          </w:rPr>
          <w:br/>
        </w:r>
        <w:r w:rsidRPr="00D76E49">
          <w:rPr>
            <w:i/>
            <w:color w:val="0000FF"/>
            <w:u w:val="single"/>
          </w:rPr>
          <w:t>Приказ ФНС России от 18.06.2021 N ЕД-7-21/574@ "О внесении изменений в приказы Федеральной налоговой службы по вопросам налогообложения имущества в связи с созданием федеральной территории "Сириус" {КонсультантПлюс}</w:t>
        </w:r>
      </w:hyperlink>
      <w:r>
        <w:br/>
      </w:r>
    </w:p>
    <w:p w14:paraId="64025F35" w14:textId="77777777" w:rsidR="00D76E49" w:rsidRDefault="00D76E49" w:rsidP="00D76E49">
      <w:pPr>
        <w:shd w:val="clear" w:color="auto" w:fill="auto"/>
        <w:autoSpaceDE w:val="0"/>
        <w:autoSpaceDN w:val="0"/>
        <w:adjustRightInd w:val="0"/>
        <w:textAlignment w:val="auto"/>
        <w:outlineLvl w:val="0"/>
        <w:rPr>
          <w:b/>
          <w:bCs/>
          <w:color w:val="auto"/>
          <w:sz w:val="24"/>
          <w:szCs w:val="24"/>
          <w:lang w:eastAsia="en-US"/>
        </w:rPr>
      </w:pPr>
      <w:r>
        <w:rPr>
          <w:b/>
          <w:bCs/>
          <w:color w:val="auto"/>
          <w:sz w:val="24"/>
          <w:szCs w:val="24"/>
          <w:lang w:eastAsia="en-US"/>
        </w:rPr>
        <w:t>С 1 января вводят единые сроки уплаты налога на имущество и авансов по нему</w:t>
      </w:r>
    </w:p>
    <w:p w14:paraId="4A0B59DC" w14:textId="77777777" w:rsidR="00D76E49" w:rsidRDefault="00D76E49" w:rsidP="00D76E49">
      <w:pPr>
        <w:shd w:val="clear" w:color="auto" w:fill="auto"/>
        <w:autoSpaceDE w:val="0"/>
        <w:autoSpaceDN w:val="0"/>
        <w:adjustRightInd w:val="0"/>
        <w:spacing w:before="240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По всей стране будут действовать следующие </w:t>
      </w:r>
      <w:hyperlink r:id="rId38" w:history="1">
        <w:r>
          <w:rPr>
            <w:color w:val="0000FF"/>
            <w:sz w:val="24"/>
            <w:szCs w:val="24"/>
            <w:lang w:eastAsia="en-US"/>
          </w:rPr>
          <w:t>сроки уплаты</w:t>
        </w:r>
      </w:hyperlink>
      <w:r>
        <w:rPr>
          <w:color w:val="auto"/>
          <w:sz w:val="24"/>
          <w:szCs w:val="24"/>
          <w:lang w:eastAsia="en-US"/>
        </w:rPr>
        <w:t>:</w:t>
      </w:r>
    </w:p>
    <w:p w14:paraId="30832317" w14:textId="77777777" w:rsidR="00D76E49" w:rsidRDefault="00D76E49" w:rsidP="00D76E49">
      <w:pPr>
        <w:shd w:val="clear" w:color="auto" w:fill="auto"/>
        <w:autoSpaceDE w:val="0"/>
        <w:autoSpaceDN w:val="0"/>
        <w:adjustRightInd w:val="0"/>
        <w:spacing w:before="240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- для налога - не позднее 1 марта следующего года;</w:t>
      </w:r>
    </w:p>
    <w:p w14:paraId="31E5FEDA" w14:textId="77777777" w:rsidR="00D76E49" w:rsidRDefault="00D76E49" w:rsidP="00D76E49">
      <w:pPr>
        <w:shd w:val="clear" w:color="auto" w:fill="auto"/>
        <w:autoSpaceDE w:val="0"/>
        <w:autoSpaceDN w:val="0"/>
        <w:adjustRightInd w:val="0"/>
        <w:spacing w:before="240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- для авансовых платежей - не позднее последнего числа месяца, следующего за отчетным периодом.</w:t>
      </w:r>
    </w:p>
    <w:p w14:paraId="7134C641" w14:textId="3422FB79" w:rsidR="00D76E49" w:rsidRDefault="00D76E49" w:rsidP="00D76E49">
      <w:pPr>
        <w:pStyle w:val="a6"/>
        <w:shd w:val="clear" w:color="auto" w:fill="FFFFFF"/>
        <w:spacing w:before="0" w:beforeAutospacing="0" w:after="0" w:afterAutospacing="0"/>
        <w:textAlignment w:val="baseline"/>
      </w:pPr>
    </w:p>
    <w:p w14:paraId="17353D1F" w14:textId="77777777" w:rsidR="00D76E49" w:rsidRDefault="00D76E49" w:rsidP="00D76E49">
      <w:pPr>
        <w:pStyle w:val="a6"/>
        <w:shd w:val="clear" w:color="auto" w:fill="FFFFFF"/>
        <w:spacing w:before="0" w:beforeAutospacing="0" w:after="0" w:afterAutospacing="0"/>
        <w:textAlignment w:val="baseline"/>
      </w:pPr>
      <w:r>
        <w:rPr>
          <w:rStyle w:val="attachmentstitle"/>
          <w:sz w:val="26"/>
          <w:szCs w:val="26"/>
          <w:bdr w:val="none" w:sz="0" w:space="0" w:color="auto" w:frame="1"/>
          <w:shd w:val="clear" w:color="auto" w:fill="F5F5F5"/>
        </w:rPr>
        <w:t>Документы:</w:t>
      </w:r>
    </w:p>
    <w:p w14:paraId="320B211F" w14:textId="09CE318F" w:rsidR="00D76E49" w:rsidRDefault="00D76E49" w:rsidP="00D76E49">
      <w:pPr>
        <w:pStyle w:val="a6"/>
        <w:shd w:val="clear" w:color="auto" w:fill="FFFFFF"/>
        <w:spacing w:before="0" w:beforeAutospacing="0" w:after="0" w:afterAutospacing="0"/>
        <w:textAlignment w:val="baseline"/>
      </w:pPr>
      <w:hyperlink r:id="rId39" w:history="1">
        <w:r w:rsidRPr="00D76E49">
          <w:rPr>
            <w:i/>
            <w:color w:val="0000FF"/>
            <w:u w:val="single"/>
          </w:rPr>
          <w:br/>
          <w:t>Федеральный закон от 02.07.2021 N 305-ФЗ "О внесении изменений в части первую и вторую Налогового кодекса Российской Федерации и отдельные законодательные акты Российской Федерации" {КонсультантПлюс}</w:t>
        </w:r>
      </w:hyperlink>
      <w:r>
        <w:br/>
      </w:r>
    </w:p>
    <w:p w14:paraId="0E1D4A90" w14:textId="77777777" w:rsidR="00D76E49" w:rsidRPr="00D76E49" w:rsidRDefault="00D76E49" w:rsidP="00D76E49">
      <w:pPr>
        <w:shd w:val="clear" w:color="auto" w:fill="auto"/>
        <w:autoSpaceDE w:val="0"/>
        <w:autoSpaceDN w:val="0"/>
        <w:adjustRightInd w:val="0"/>
        <w:jc w:val="center"/>
        <w:textAlignment w:val="auto"/>
        <w:outlineLvl w:val="0"/>
        <w:rPr>
          <w:b/>
          <w:bCs/>
          <w:color w:val="1F497D" w:themeColor="text2"/>
          <w:sz w:val="32"/>
          <w:szCs w:val="32"/>
          <w:lang w:eastAsia="en-US"/>
        </w:rPr>
      </w:pPr>
      <w:r w:rsidRPr="00D76E49">
        <w:rPr>
          <w:b/>
          <w:bCs/>
          <w:color w:val="1F497D" w:themeColor="text2"/>
          <w:sz w:val="32"/>
          <w:szCs w:val="32"/>
          <w:lang w:eastAsia="en-US"/>
        </w:rPr>
        <w:t>НДС</w:t>
      </w:r>
    </w:p>
    <w:p w14:paraId="14C23A93" w14:textId="77777777" w:rsidR="00D76E49" w:rsidRDefault="00D76E49" w:rsidP="00D76E49">
      <w:pPr>
        <w:shd w:val="clear" w:color="auto" w:fill="auto"/>
        <w:autoSpaceDE w:val="0"/>
        <w:autoSpaceDN w:val="0"/>
        <w:adjustRightInd w:val="0"/>
        <w:jc w:val="center"/>
        <w:textAlignment w:val="auto"/>
        <w:rPr>
          <w:color w:val="auto"/>
          <w:sz w:val="24"/>
          <w:szCs w:val="24"/>
          <w:lang w:eastAsia="en-US"/>
        </w:rPr>
      </w:pPr>
    </w:p>
    <w:p w14:paraId="7A4DDF15" w14:textId="77777777" w:rsidR="00D76E49" w:rsidRDefault="00D76E49" w:rsidP="00D76E49">
      <w:pPr>
        <w:shd w:val="clear" w:color="auto" w:fill="auto"/>
        <w:autoSpaceDE w:val="0"/>
        <w:autoSpaceDN w:val="0"/>
        <w:adjustRightInd w:val="0"/>
        <w:textAlignment w:val="auto"/>
        <w:outlineLvl w:val="1"/>
        <w:rPr>
          <w:b/>
          <w:bCs/>
          <w:color w:val="auto"/>
          <w:sz w:val="24"/>
          <w:szCs w:val="24"/>
          <w:lang w:eastAsia="en-US"/>
        </w:rPr>
      </w:pPr>
      <w:r>
        <w:rPr>
          <w:b/>
          <w:bCs/>
          <w:color w:val="auto"/>
          <w:sz w:val="24"/>
          <w:szCs w:val="24"/>
          <w:lang w:eastAsia="en-US"/>
        </w:rPr>
        <w:t>С 1 января организации общепита получат льготу по НДС</w:t>
      </w:r>
    </w:p>
    <w:p w14:paraId="187425FD" w14:textId="77777777" w:rsidR="00D76E49" w:rsidRDefault="00D76E49" w:rsidP="00D76E49">
      <w:pPr>
        <w:shd w:val="clear" w:color="auto" w:fill="auto"/>
        <w:autoSpaceDE w:val="0"/>
        <w:autoSpaceDN w:val="0"/>
        <w:adjustRightInd w:val="0"/>
        <w:spacing w:before="240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lastRenderedPageBreak/>
        <w:t xml:space="preserve">С 2022 года </w:t>
      </w:r>
      <w:hyperlink r:id="rId40" w:history="1">
        <w:r>
          <w:rPr>
            <w:color w:val="0000FF"/>
            <w:sz w:val="24"/>
            <w:szCs w:val="24"/>
            <w:lang w:eastAsia="en-US"/>
          </w:rPr>
          <w:t>при определенных условиях</w:t>
        </w:r>
      </w:hyperlink>
      <w:r>
        <w:rPr>
          <w:color w:val="auto"/>
          <w:sz w:val="24"/>
          <w:szCs w:val="24"/>
          <w:lang w:eastAsia="en-US"/>
        </w:rPr>
        <w:t xml:space="preserve"> от НДС будут освобождены услуги общепита в ресторанах, кафе, закусочных, столовых и т.д., а также при выездном обслуживании. Освобождение </w:t>
      </w:r>
      <w:hyperlink r:id="rId41" w:history="1">
        <w:r>
          <w:rPr>
            <w:color w:val="0000FF"/>
            <w:sz w:val="24"/>
            <w:szCs w:val="24"/>
            <w:lang w:eastAsia="en-US"/>
          </w:rPr>
          <w:t>не распространяется</w:t>
        </w:r>
      </w:hyperlink>
      <w:r>
        <w:rPr>
          <w:color w:val="auto"/>
          <w:sz w:val="24"/>
          <w:szCs w:val="24"/>
          <w:lang w:eastAsia="en-US"/>
        </w:rPr>
        <w:t xml:space="preserve"> на реализацию продуктов отделами кулинарии розничных продавцов или организациями и ИП, которые занимаются заготовками либо розничной торговлей.</w:t>
      </w:r>
    </w:p>
    <w:p w14:paraId="3D162FD1" w14:textId="77777777" w:rsidR="00D76E49" w:rsidRDefault="00D76E49" w:rsidP="00D76E49">
      <w:pPr>
        <w:pStyle w:val="a6"/>
        <w:shd w:val="clear" w:color="auto" w:fill="FFFFFF"/>
        <w:spacing w:before="0" w:beforeAutospacing="0" w:after="0" w:afterAutospacing="0"/>
        <w:textAlignment w:val="baseline"/>
      </w:pPr>
    </w:p>
    <w:p w14:paraId="6652D215" w14:textId="0D110D9E" w:rsidR="00D76E49" w:rsidRDefault="00D76E49" w:rsidP="00D76E49">
      <w:pPr>
        <w:pStyle w:val="a6"/>
        <w:shd w:val="clear" w:color="auto" w:fill="FFFFFF"/>
        <w:spacing w:before="0" w:beforeAutospacing="0" w:after="0" w:afterAutospacing="0"/>
        <w:textAlignment w:val="baseline"/>
      </w:pPr>
      <w:r>
        <w:rPr>
          <w:rStyle w:val="attachmentstitle"/>
          <w:sz w:val="26"/>
          <w:szCs w:val="26"/>
          <w:bdr w:val="none" w:sz="0" w:space="0" w:color="auto" w:frame="1"/>
          <w:shd w:val="clear" w:color="auto" w:fill="F5F5F5"/>
        </w:rPr>
        <w:t>Документ:</w:t>
      </w:r>
    </w:p>
    <w:p w14:paraId="0102A9EE" w14:textId="60AD6F0D" w:rsidR="00D76E49" w:rsidRDefault="00D76E49" w:rsidP="00D76E49">
      <w:pPr>
        <w:pStyle w:val="a6"/>
        <w:shd w:val="clear" w:color="auto" w:fill="FFFFFF"/>
        <w:spacing w:before="0" w:beforeAutospacing="0" w:after="0" w:afterAutospacing="0"/>
        <w:textAlignment w:val="baseline"/>
      </w:pPr>
      <w:hyperlink r:id="rId42" w:history="1">
        <w:r>
          <w:rPr>
            <w:i/>
            <w:color w:val="0000FF"/>
          </w:rPr>
          <w:br/>
        </w:r>
        <w:r w:rsidRPr="00D76E49">
          <w:rPr>
            <w:i/>
            <w:color w:val="0000FF"/>
            <w:u w:val="single"/>
          </w:rPr>
          <w:t>Федеральный закон от 02.07.2021 N 305-ФЗ "О внесении изменений в части первую и вторую Налогового кодекса Российской Федерации и отдельные законодательные акты Российской Федерации" {КонсультантПлюс}</w:t>
        </w:r>
      </w:hyperlink>
      <w:r>
        <w:br/>
      </w:r>
    </w:p>
    <w:p w14:paraId="3F303675" w14:textId="77777777" w:rsidR="00D76E49" w:rsidRPr="00D76E49" w:rsidRDefault="00D76E49" w:rsidP="00D76E49">
      <w:pPr>
        <w:shd w:val="clear" w:color="auto" w:fill="auto"/>
        <w:autoSpaceDE w:val="0"/>
        <w:autoSpaceDN w:val="0"/>
        <w:adjustRightInd w:val="0"/>
        <w:jc w:val="center"/>
        <w:textAlignment w:val="auto"/>
        <w:outlineLvl w:val="0"/>
        <w:rPr>
          <w:b/>
          <w:bCs/>
          <w:color w:val="1F497D" w:themeColor="text2"/>
          <w:sz w:val="32"/>
          <w:szCs w:val="32"/>
          <w:lang w:eastAsia="en-US"/>
        </w:rPr>
      </w:pPr>
      <w:r w:rsidRPr="00D76E49">
        <w:rPr>
          <w:b/>
          <w:bCs/>
          <w:color w:val="1F497D" w:themeColor="text2"/>
          <w:sz w:val="32"/>
          <w:szCs w:val="32"/>
          <w:lang w:eastAsia="en-US"/>
        </w:rPr>
        <w:t>НАЛОГ НА ПРИБЫЛЬ</w:t>
      </w:r>
    </w:p>
    <w:p w14:paraId="37A60657" w14:textId="77777777" w:rsidR="00D76E49" w:rsidRDefault="00D76E49" w:rsidP="00D76E49">
      <w:pPr>
        <w:shd w:val="clear" w:color="auto" w:fill="auto"/>
        <w:autoSpaceDE w:val="0"/>
        <w:autoSpaceDN w:val="0"/>
        <w:adjustRightInd w:val="0"/>
        <w:spacing w:before="240"/>
        <w:textAlignment w:val="auto"/>
        <w:outlineLvl w:val="1"/>
        <w:rPr>
          <w:b/>
          <w:bCs/>
          <w:color w:val="auto"/>
          <w:sz w:val="24"/>
          <w:szCs w:val="24"/>
          <w:lang w:eastAsia="en-US"/>
        </w:rPr>
      </w:pPr>
      <w:r>
        <w:rPr>
          <w:b/>
          <w:bCs/>
          <w:color w:val="auto"/>
          <w:sz w:val="24"/>
          <w:szCs w:val="24"/>
          <w:lang w:eastAsia="en-US"/>
        </w:rPr>
        <w:t>С 1 января уточняют правила расчета амортизации при реконструкции</w:t>
      </w:r>
    </w:p>
    <w:p w14:paraId="774DF74B" w14:textId="77777777" w:rsidR="00D76E49" w:rsidRDefault="00D76E49" w:rsidP="00D76E49">
      <w:pPr>
        <w:shd w:val="clear" w:color="auto" w:fill="auto"/>
        <w:autoSpaceDE w:val="0"/>
        <w:autoSpaceDN w:val="0"/>
        <w:adjustRightInd w:val="0"/>
        <w:spacing w:before="240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При реконструкции первоначальная стоимость </w:t>
      </w:r>
      <w:hyperlink r:id="rId43" w:history="1">
        <w:r>
          <w:rPr>
            <w:color w:val="0000FF"/>
            <w:sz w:val="24"/>
            <w:szCs w:val="24"/>
            <w:lang w:eastAsia="en-US"/>
          </w:rPr>
          <w:t>будет изменяться</w:t>
        </w:r>
      </w:hyperlink>
      <w:r>
        <w:rPr>
          <w:color w:val="auto"/>
          <w:sz w:val="24"/>
          <w:szCs w:val="24"/>
          <w:lang w:eastAsia="en-US"/>
        </w:rPr>
        <w:t xml:space="preserve"> независимо от размера остаточной стоимости основных средств. Аналогичное правило действует при достройке, дооборудовании, модернизации, техническом перевооружении, частичной ликвидации и т.д. Подобные разъяснения ранее выпускал </w:t>
      </w:r>
      <w:hyperlink r:id="rId44" w:history="1">
        <w:r>
          <w:rPr>
            <w:color w:val="0000FF"/>
            <w:sz w:val="24"/>
            <w:szCs w:val="24"/>
            <w:lang w:eastAsia="en-US"/>
          </w:rPr>
          <w:t>Минфин</w:t>
        </w:r>
      </w:hyperlink>
      <w:r>
        <w:rPr>
          <w:color w:val="auto"/>
          <w:sz w:val="24"/>
          <w:szCs w:val="24"/>
          <w:lang w:eastAsia="en-US"/>
        </w:rPr>
        <w:t>. Теперь подход закрепляют в кодексе.</w:t>
      </w:r>
    </w:p>
    <w:p w14:paraId="0514E139" w14:textId="77777777" w:rsidR="00D76E49" w:rsidRDefault="00D76E49" w:rsidP="00D76E49">
      <w:pPr>
        <w:shd w:val="clear" w:color="auto" w:fill="auto"/>
        <w:autoSpaceDE w:val="0"/>
        <w:autoSpaceDN w:val="0"/>
        <w:adjustRightInd w:val="0"/>
        <w:spacing w:before="240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Кроме того, будет предусмотрен порядок амортизации для случая, когда в результате реконструкции, модернизации или технического перевооружения срок полезного использования ОС не увеличился. Организация </w:t>
      </w:r>
      <w:hyperlink r:id="rId45" w:history="1">
        <w:r>
          <w:rPr>
            <w:color w:val="0000FF"/>
            <w:sz w:val="24"/>
            <w:szCs w:val="24"/>
            <w:lang w:eastAsia="en-US"/>
          </w:rPr>
          <w:t>должна применять</w:t>
        </w:r>
      </w:hyperlink>
      <w:r>
        <w:rPr>
          <w:color w:val="auto"/>
          <w:sz w:val="24"/>
          <w:szCs w:val="24"/>
          <w:lang w:eastAsia="en-US"/>
        </w:rPr>
        <w:t xml:space="preserve"> норму амортизации, которую определили по первоначально установленному сроку полезного использования. Эту позицию </w:t>
      </w:r>
      <w:hyperlink r:id="rId46" w:history="1">
        <w:r>
          <w:rPr>
            <w:color w:val="0000FF"/>
            <w:sz w:val="24"/>
            <w:szCs w:val="24"/>
            <w:lang w:eastAsia="en-US"/>
          </w:rPr>
          <w:t>разделяет</w:t>
        </w:r>
      </w:hyperlink>
      <w:r>
        <w:rPr>
          <w:color w:val="auto"/>
          <w:sz w:val="24"/>
          <w:szCs w:val="24"/>
          <w:lang w:eastAsia="en-US"/>
        </w:rPr>
        <w:t xml:space="preserve"> Минфин.</w:t>
      </w:r>
    </w:p>
    <w:p w14:paraId="67948C1A" w14:textId="6C5638E0" w:rsidR="000417FE" w:rsidRDefault="000417FE" w:rsidP="00D76E49">
      <w:pPr>
        <w:pStyle w:val="a6"/>
        <w:shd w:val="clear" w:color="auto" w:fill="FFFFFF"/>
        <w:spacing w:before="0" w:beforeAutospacing="0" w:after="0" w:afterAutospacing="0"/>
        <w:textAlignment w:val="baseline"/>
      </w:pPr>
    </w:p>
    <w:p w14:paraId="64303DFD" w14:textId="77777777" w:rsidR="00D76E49" w:rsidRDefault="00D76E49" w:rsidP="00D76E49">
      <w:pPr>
        <w:pStyle w:val="a6"/>
        <w:shd w:val="clear" w:color="auto" w:fill="FFFFFF"/>
        <w:spacing w:before="0" w:beforeAutospacing="0" w:after="0" w:afterAutospacing="0"/>
        <w:textAlignment w:val="baseline"/>
      </w:pPr>
      <w:r>
        <w:rPr>
          <w:rStyle w:val="attachmentstitle"/>
          <w:sz w:val="26"/>
          <w:szCs w:val="26"/>
          <w:bdr w:val="none" w:sz="0" w:space="0" w:color="auto" w:frame="1"/>
          <w:shd w:val="clear" w:color="auto" w:fill="F5F5F5"/>
        </w:rPr>
        <w:t>Документ:</w:t>
      </w:r>
    </w:p>
    <w:p w14:paraId="4C4283E0" w14:textId="09433F58" w:rsidR="00D76E49" w:rsidRDefault="00D76E49" w:rsidP="00D76E49">
      <w:pPr>
        <w:pStyle w:val="a6"/>
        <w:shd w:val="clear" w:color="auto" w:fill="FFFFFF"/>
        <w:spacing w:before="0" w:beforeAutospacing="0" w:after="0" w:afterAutospacing="0"/>
        <w:textAlignment w:val="baseline"/>
      </w:pPr>
      <w:hyperlink r:id="rId47" w:history="1">
        <w:r w:rsidRPr="00D76E49">
          <w:rPr>
            <w:i/>
            <w:color w:val="0000FF"/>
            <w:u w:val="single"/>
          </w:rPr>
          <w:br/>
          <w:t>Федеральный закон от 02.07.2021 N 305-ФЗ "О внесении изменений в части первую и вторую Налогового кодекса Российской Федерации и отдельные законодательные акты Российской Федерации" {КонсультантПлюс}</w:t>
        </w:r>
      </w:hyperlink>
      <w:r>
        <w:br/>
      </w:r>
    </w:p>
    <w:p w14:paraId="4ACFC515" w14:textId="77777777" w:rsidR="00D76E49" w:rsidRPr="00D76E49" w:rsidRDefault="00D76E49" w:rsidP="00D76E49">
      <w:pPr>
        <w:shd w:val="clear" w:color="auto" w:fill="auto"/>
        <w:autoSpaceDE w:val="0"/>
        <w:autoSpaceDN w:val="0"/>
        <w:adjustRightInd w:val="0"/>
        <w:jc w:val="center"/>
        <w:textAlignment w:val="auto"/>
        <w:outlineLvl w:val="0"/>
        <w:rPr>
          <w:b/>
          <w:bCs/>
          <w:color w:val="1F497D" w:themeColor="text2"/>
          <w:sz w:val="32"/>
          <w:szCs w:val="32"/>
          <w:lang w:eastAsia="en-US"/>
        </w:rPr>
      </w:pPr>
      <w:r w:rsidRPr="00D76E49">
        <w:rPr>
          <w:b/>
          <w:bCs/>
          <w:color w:val="1F497D" w:themeColor="text2"/>
          <w:sz w:val="32"/>
          <w:szCs w:val="32"/>
          <w:lang w:eastAsia="en-US"/>
        </w:rPr>
        <w:t>УСН</w:t>
      </w:r>
    </w:p>
    <w:p w14:paraId="1FC89C50" w14:textId="77777777" w:rsidR="00D76E49" w:rsidRDefault="00D76E49" w:rsidP="00D76E49">
      <w:pPr>
        <w:shd w:val="clear" w:color="auto" w:fill="auto"/>
        <w:autoSpaceDE w:val="0"/>
        <w:autoSpaceDN w:val="0"/>
        <w:adjustRightInd w:val="0"/>
        <w:jc w:val="center"/>
        <w:textAlignment w:val="auto"/>
        <w:rPr>
          <w:color w:val="auto"/>
          <w:sz w:val="24"/>
          <w:szCs w:val="24"/>
          <w:lang w:eastAsia="en-US"/>
        </w:rPr>
      </w:pPr>
    </w:p>
    <w:p w14:paraId="6E215FD5" w14:textId="77777777" w:rsidR="00D76E49" w:rsidRDefault="00D76E49" w:rsidP="00D76E49">
      <w:pPr>
        <w:shd w:val="clear" w:color="auto" w:fill="auto"/>
        <w:autoSpaceDE w:val="0"/>
        <w:autoSpaceDN w:val="0"/>
        <w:adjustRightInd w:val="0"/>
        <w:textAlignment w:val="auto"/>
        <w:outlineLvl w:val="1"/>
        <w:rPr>
          <w:b/>
          <w:bCs/>
          <w:color w:val="auto"/>
          <w:sz w:val="24"/>
          <w:szCs w:val="24"/>
          <w:lang w:eastAsia="en-US"/>
        </w:rPr>
      </w:pPr>
      <w:r>
        <w:rPr>
          <w:b/>
          <w:bCs/>
          <w:color w:val="auto"/>
          <w:sz w:val="24"/>
          <w:szCs w:val="24"/>
          <w:lang w:eastAsia="en-US"/>
        </w:rPr>
        <w:t>Не позднее 31 марта нужно сдать декларацию по УСН на новом бланке</w:t>
      </w:r>
    </w:p>
    <w:p w14:paraId="1166661E" w14:textId="77777777" w:rsidR="00D76E49" w:rsidRDefault="00D76E49" w:rsidP="00D76E49">
      <w:pPr>
        <w:shd w:val="clear" w:color="auto" w:fill="auto"/>
        <w:autoSpaceDE w:val="0"/>
        <w:autoSpaceDN w:val="0"/>
        <w:adjustRightInd w:val="0"/>
        <w:spacing w:before="240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По сравнению с прежней формой можно выделить такие новшества:</w:t>
      </w:r>
    </w:p>
    <w:p w14:paraId="20684A91" w14:textId="77777777" w:rsidR="00D76E49" w:rsidRDefault="00D76E49" w:rsidP="00D76E49">
      <w:pPr>
        <w:shd w:val="clear" w:color="auto" w:fill="auto"/>
        <w:autoSpaceDE w:val="0"/>
        <w:autoSpaceDN w:val="0"/>
        <w:adjustRightInd w:val="0"/>
        <w:spacing w:before="240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- поменяли штрихкоды;</w:t>
      </w:r>
    </w:p>
    <w:p w14:paraId="5C0162F5" w14:textId="77777777" w:rsidR="00D76E49" w:rsidRDefault="00D76E49" w:rsidP="00D76E49">
      <w:pPr>
        <w:shd w:val="clear" w:color="auto" w:fill="auto"/>
        <w:autoSpaceDE w:val="0"/>
        <w:autoSpaceDN w:val="0"/>
        <w:adjustRightInd w:val="0"/>
        <w:spacing w:before="240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- с титульного листа убрали код по ОКВЭД;</w:t>
      </w:r>
    </w:p>
    <w:p w14:paraId="3C3E3961" w14:textId="77777777" w:rsidR="00D76E49" w:rsidRDefault="00D76E49" w:rsidP="00D76E49">
      <w:pPr>
        <w:shd w:val="clear" w:color="auto" w:fill="auto"/>
        <w:autoSpaceDE w:val="0"/>
        <w:autoSpaceDN w:val="0"/>
        <w:adjustRightInd w:val="0"/>
        <w:spacing w:before="240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- ввели код признака налоговой ставки. Его приводят в </w:t>
      </w:r>
      <w:hyperlink r:id="rId48" w:history="1">
        <w:r>
          <w:rPr>
            <w:color w:val="0000FF"/>
            <w:sz w:val="24"/>
            <w:szCs w:val="24"/>
            <w:lang w:eastAsia="en-US"/>
          </w:rPr>
          <w:t>разд. 2.1.1</w:t>
        </w:r>
      </w:hyperlink>
      <w:r>
        <w:rPr>
          <w:color w:val="auto"/>
          <w:sz w:val="24"/>
          <w:szCs w:val="24"/>
          <w:lang w:eastAsia="en-US"/>
        </w:rPr>
        <w:t xml:space="preserve"> и </w:t>
      </w:r>
      <w:hyperlink r:id="rId49" w:history="1">
        <w:r>
          <w:rPr>
            <w:color w:val="0000FF"/>
            <w:sz w:val="24"/>
            <w:szCs w:val="24"/>
            <w:lang w:eastAsia="en-US"/>
          </w:rPr>
          <w:t>2.2</w:t>
        </w:r>
      </w:hyperlink>
      <w:r>
        <w:rPr>
          <w:color w:val="auto"/>
          <w:sz w:val="24"/>
          <w:szCs w:val="24"/>
          <w:lang w:eastAsia="en-US"/>
        </w:rPr>
        <w:t>. Если налогоплательщик применяет общие ставки, то в поле отражают код "1", если повышенные - "2". Напомним, при небольшом превышении лимита по доходам или работникам с 2021 года можно остаться на УСН, но ставки больше;</w:t>
      </w:r>
    </w:p>
    <w:p w14:paraId="3A2C190D" w14:textId="77777777" w:rsidR="00D76E49" w:rsidRDefault="00D76E49" w:rsidP="00D76E49">
      <w:pPr>
        <w:shd w:val="clear" w:color="auto" w:fill="auto"/>
        <w:autoSpaceDE w:val="0"/>
        <w:autoSpaceDN w:val="0"/>
        <w:adjustRightInd w:val="0"/>
        <w:spacing w:before="240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- в разд. 2.1.1 и 2.2 появилась новая строка для обоснования ставки по закону субъекта РФ.</w:t>
      </w:r>
    </w:p>
    <w:p w14:paraId="42D0ED66" w14:textId="04B99929" w:rsidR="00D76E49" w:rsidRDefault="00D76E49" w:rsidP="00D76E49">
      <w:pPr>
        <w:pStyle w:val="a6"/>
        <w:shd w:val="clear" w:color="auto" w:fill="FFFFFF"/>
        <w:spacing w:before="0" w:beforeAutospacing="0" w:after="0" w:afterAutospacing="0"/>
        <w:textAlignment w:val="baseline"/>
      </w:pPr>
    </w:p>
    <w:p w14:paraId="1EAEF2D3" w14:textId="77777777" w:rsidR="00D76E49" w:rsidRDefault="00D76E49" w:rsidP="00D76E49">
      <w:pPr>
        <w:pStyle w:val="a6"/>
        <w:shd w:val="clear" w:color="auto" w:fill="FFFFFF"/>
        <w:spacing w:before="0" w:beforeAutospacing="0" w:after="0" w:afterAutospacing="0"/>
        <w:textAlignment w:val="baseline"/>
      </w:pPr>
      <w:r>
        <w:rPr>
          <w:rStyle w:val="attachmentstitle"/>
          <w:sz w:val="26"/>
          <w:szCs w:val="26"/>
          <w:bdr w:val="none" w:sz="0" w:space="0" w:color="auto" w:frame="1"/>
          <w:shd w:val="clear" w:color="auto" w:fill="F5F5F5"/>
        </w:rPr>
        <w:t>Документ:</w:t>
      </w:r>
    </w:p>
    <w:p w14:paraId="79F6A1B8" w14:textId="31610328" w:rsidR="00F7290F" w:rsidRDefault="00F7290F" w:rsidP="00F7290F">
      <w:pPr>
        <w:pStyle w:val="a6"/>
        <w:shd w:val="clear" w:color="auto" w:fill="FFFFFF"/>
        <w:spacing w:before="0" w:beforeAutospacing="0" w:after="0" w:afterAutospacing="0"/>
        <w:textAlignment w:val="baseline"/>
      </w:pPr>
      <w:hyperlink r:id="rId50" w:history="1">
        <w:r>
          <w:rPr>
            <w:i/>
            <w:color w:val="0000FF"/>
          </w:rPr>
          <w:br/>
        </w:r>
        <w:r w:rsidRPr="00F7290F">
          <w:rPr>
            <w:i/>
            <w:color w:val="0000FF"/>
            <w:u w:val="single"/>
          </w:rPr>
          <w:t>Приказ ФНС России от 25.12.2020 N ЕД-7-3/958@ "Об утверждении формы, порядка заполнения и формата представления налоговой декларации по налогу, уплачиваемому в связи с применением упрощенной системы налогообложения, в электронной форме и о признании утратившим силу приказа ФНС России от 26.02.2016 N ММВ-7-3/99@" {КонсультантПлюс}</w:t>
        </w:r>
      </w:hyperlink>
      <w:r>
        <w:br/>
      </w:r>
    </w:p>
    <w:p w14:paraId="786B3004" w14:textId="77777777" w:rsidR="00F7290F" w:rsidRDefault="00F7290F" w:rsidP="00F7290F">
      <w:pPr>
        <w:shd w:val="clear" w:color="auto" w:fill="auto"/>
        <w:autoSpaceDE w:val="0"/>
        <w:autoSpaceDN w:val="0"/>
        <w:adjustRightInd w:val="0"/>
        <w:jc w:val="center"/>
        <w:textAlignment w:val="auto"/>
        <w:outlineLvl w:val="0"/>
        <w:rPr>
          <w:b/>
          <w:bCs/>
          <w:color w:val="auto"/>
          <w:sz w:val="24"/>
          <w:szCs w:val="24"/>
          <w:lang w:eastAsia="en-US"/>
        </w:rPr>
      </w:pPr>
      <w:r w:rsidRPr="00F7290F">
        <w:rPr>
          <w:b/>
          <w:bCs/>
          <w:color w:val="1F497D" w:themeColor="text2"/>
          <w:sz w:val="32"/>
          <w:szCs w:val="32"/>
          <w:lang w:eastAsia="en-US"/>
        </w:rPr>
        <w:t>ОНЛАЙН-КАССЫ, ПРОСЛЕЖИВАЕМОСТЬ И МАРКИРОВКА</w:t>
      </w:r>
    </w:p>
    <w:p w14:paraId="431E096E" w14:textId="77777777" w:rsidR="00F7290F" w:rsidRDefault="00F7290F" w:rsidP="00F7290F">
      <w:pPr>
        <w:shd w:val="clear" w:color="auto" w:fill="auto"/>
        <w:autoSpaceDE w:val="0"/>
        <w:autoSpaceDN w:val="0"/>
        <w:adjustRightInd w:val="0"/>
        <w:spacing w:before="240"/>
        <w:textAlignment w:val="auto"/>
        <w:outlineLvl w:val="1"/>
        <w:rPr>
          <w:b/>
          <w:bCs/>
          <w:color w:val="auto"/>
          <w:sz w:val="24"/>
          <w:szCs w:val="24"/>
          <w:lang w:eastAsia="en-US"/>
        </w:rPr>
      </w:pPr>
      <w:r>
        <w:rPr>
          <w:b/>
          <w:bCs/>
          <w:color w:val="auto"/>
          <w:sz w:val="24"/>
          <w:szCs w:val="24"/>
          <w:lang w:eastAsia="en-US"/>
        </w:rPr>
        <w:t>С 1 сентября вступят в силу новые требования по маркировке молочной продукции и упакованной воды</w:t>
      </w:r>
    </w:p>
    <w:p w14:paraId="725CA417" w14:textId="77777777" w:rsidR="00F7290F" w:rsidRDefault="00F7290F" w:rsidP="00F7290F">
      <w:pPr>
        <w:shd w:val="clear" w:color="auto" w:fill="auto"/>
        <w:autoSpaceDE w:val="0"/>
        <w:autoSpaceDN w:val="0"/>
        <w:adjustRightInd w:val="0"/>
        <w:spacing w:before="240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Участников оборота </w:t>
      </w:r>
      <w:r>
        <w:rPr>
          <w:b/>
          <w:bCs/>
          <w:color w:val="auto"/>
          <w:sz w:val="24"/>
          <w:szCs w:val="24"/>
          <w:lang w:eastAsia="en-US"/>
        </w:rPr>
        <w:t>молочной продукции</w:t>
      </w:r>
      <w:r>
        <w:rPr>
          <w:color w:val="auto"/>
          <w:sz w:val="24"/>
          <w:szCs w:val="24"/>
          <w:lang w:eastAsia="en-US"/>
        </w:rPr>
        <w:t xml:space="preserve"> </w:t>
      </w:r>
      <w:hyperlink r:id="rId51" w:history="1">
        <w:r>
          <w:rPr>
            <w:color w:val="0000FF"/>
            <w:sz w:val="24"/>
            <w:szCs w:val="24"/>
            <w:lang w:eastAsia="en-US"/>
          </w:rPr>
          <w:t>обяжут сообщать</w:t>
        </w:r>
      </w:hyperlink>
      <w:r>
        <w:rPr>
          <w:color w:val="auto"/>
          <w:sz w:val="24"/>
          <w:szCs w:val="24"/>
          <w:lang w:eastAsia="en-US"/>
        </w:rPr>
        <w:t xml:space="preserve"> в систему "Честный знак" сведения об обороте и обо всех случаях вывода из оборота (не только о розничной продаже). Это касается:</w:t>
      </w:r>
    </w:p>
    <w:p w14:paraId="670FEC1B" w14:textId="77777777" w:rsidR="00F7290F" w:rsidRDefault="00F7290F" w:rsidP="00F7290F">
      <w:pPr>
        <w:shd w:val="clear" w:color="auto" w:fill="auto"/>
        <w:autoSpaceDE w:val="0"/>
        <w:autoSpaceDN w:val="0"/>
        <w:adjustRightInd w:val="0"/>
        <w:spacing w:before="240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- </w:t>
      </w:r>
      <w:hyperlink r:id="rId52" w:history="1">
        <w:r>
          <w:rPr>
            <w:color w:val="0000FF"/>
            <w:sz w:val="24"/>
            <w:szCs w:val="24"/>
            <w:lang w:eastAsia="en-US"/>
          </w:rPr>
          <w:t>сыров и мороженого</w:t>
        </w:r>
      </w:hyperlink>
      <w:r>
        <w:rPr>
          <w:color w:val="auto"/>
          <w:sz w:val="24"/>
          <w:szCs w:val="24"/>
          <w:lang w:eastAsia="en-US"/>
        </w:rPr>
        <w:t>;</w:t>
      </w:r>
    </w:p>
    <w:p w14:paraId="68E1BB6C" w14:textId="77777777" w:rsidR="00F7290F" w:rsidRDefault="00F7290F" w:rsidP="00F7290F">
      <w:pPr>
        <w:shd w:val="clear" w:color="auto" w:fill="auto"/>
        <w:autoSpaceDE w:val="0"/>
        <w:autoSpaceDN w:val="0"/>
        <w:adjustRightInd w:val="0"/>
        <w:spacing w:before="240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- </w:t>
      </w:r>
      <w:hyperlink r:id="rId53" w:history="1">
        <w:r>
          <w:rPr>
            <w:color w:val="0000FF"/>
            <w:sz w:val="24"/>
            <w:szCs w:val="24"/>
            <w:lang w:eastAsia="en-US"/>
          </w:rPr>
          <w:t>молочной продукции со сроком годности более 40 суток</w:t>
        </w:r>
      </w:hyperlink>
      <w:r>
        <w:rPr>
          <w:color w:val="auto"/>
          <w:sz w:val="24"/>
          <w:szCs w:val="24"/>
          <w:lang w:eastAsia="en-US"/>
        </w:rPr>
        <w:t>;</w:t>
      </w:r>
    </w:p>
    <w:p w14:paraId="36E0027D" w14:textId="77777777" w:rsidR="00F7290F" w:rsidRDefault="00F7290F" w:rsidP="00F7290F">
      <w:pPr>
        <w:shd w:val="clear" w:color="auto" w:fill="auto"/>
        <w:autoSpaceDE w:val="0"/>
        <w:autoSpaceDN w:val="0"/>
        <w:adjustRightInd w:val="0"/>
        <w:spacing w:before="240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- </w:t>
      </w:r>
      <w:hyperlink r:id="rId54" w:history="1">
        <w:r>
          <w:rPr>
            <w:color w:val="0000FF"/>
            <w:sz w:val="24"/>
            <w:szCs w:val="24"/>
            <w:lang w:eastAsia="en-US"/>
          </w:rPr>
          <w:t>молочной продукции со сроком годности не более 40 суток</w:t>
        </w:r>
      </w:hyperlink>
      <w:r>
        <w:rPr>
          <w:color w:val="auto"/>
          <w:sz w:val="24"/>
          <w:szCs w:val="24"/>
          <w:lang w:eastAsia="en-US"/>
        </w:rPr>
        <w:t>.</w:t>
      </w:r>
    </w:p>
    <w:p w14:paraId="4ACC5099" w14:textId="77777777" w:rsidR="00F7290F" w:rsidRDefault="00F7290F" w:rsidP="00F7290F">
      <w:pPr>
        <w:shd w:val="clear" w:color="auto" w:fill="auto"/>
        <w:autoSpaceDE w:val="0"/>
        <w:autoSpaceDN w:val="0"/>
        <w:adjustRightInd w:val="0"/>
        <w:spacing w:before="240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Продавцов </w:t>
      </w:r>
      <w:r>
        <w:rPr>
          <w:b/>
          <w:bCs/>
          <w:color w:val="auto"/>
          <w:sz w:val="24"/>
          <w:szCs w:val="24"/>
          <w:lang w:eastAsia="en-US"/>
        </w:rPr>
        <w:t>упакованной воды</w:t>
      </w:r>
      <w:r>
        <w:rPr>
          <w:color w:val="auto"/>
          <w:sz w:val="24"/>
          <w:szCs w:val="24"/>
          <w:lang w:eastAsia="en-US"/>
        </w:rPr>
        <w:t xml:space="preserve"> </w:t>
      </w:r>
      <w:hyperlink r:id="rId55" w:history="1">
        <w:r>
          <w:rPr>
            <w:color w:val="0000FF"/>
            <w:sz w:val="24"/>
            <w:szCs w:val="24"/>
            <w:lang w:eastAsia="en-US"/>
          </w:rPr>
          <w:t>обяжут передавать</w:t>
        </w:r>
      </w:hyperlink>
      <w:r>
        <w:rPr>
          <w:color w:val="auto"/>
          <w:sz w:val="24"/>
          <w:szCs w:val="24"/>
          <w:lang w:eastAsia="en-US"/>
        </w:rPr>
        <w:t xml:space="preserve"> сведения о розничной продаже в систему "Честный знак". О других случаях оборота продукции и вывода ее из оборота потребуется сообщать с 1 ноября 2022 года. Это касается и природной минеральной, и другой упакованной питьевой воды.</w:t>
      </w:r>
    </w:p>
    <w:p w14:paraId="71C2E2A1" w14:textId="08747829" w:rsidR="00F7290F" w:rsidRDefault="00F7290F" w:rsidP="00F7290F">
      <w:pPr>
        <w:pStyle w:val="a6"/>
        <w:shd w:val="clear" w:color="auto" w:fill="FFFFFF"/>
        <w:spacing w:before="0" w:beforeAutospacing="0" w:after="0" w:afterAutospacing="0"/>
        <w:textAlignment w:val="baseline"/>
      </w:pPr>
    </w:p>
    <w:p w14:paraId="6452E696" w14:textId="5B6507A5" w:rsidR="00F7290F" w:rsidRDefault="00F7290F" w:rsidP="00F7290F">
      <w:pPr>
        <w:pStyle w:val="a6"/>
        <w:shd w:val="clear" w:color="auto" w:fill="FFFFFF"/>
        <w:spacing w:before="0" w:beforeAutospacing="0" w:after="0" w:afterAutospacing="0"/>
        <w:textAlignment w:val="baseline"/>
      </w:pPr>
      <w:r>
        <w:rPr>
          <w:rStyle w:val="attachmentstitle"/>
          <w:sz w:val="26"/>
          <w:szCs w:val="26"/>
          <w:bdr w:val="none" w:sz="0" w:space="0" w:color="auto" w:frame="1"/>
          <w:shd w:val="clear" w:color="auto" w:fill="F5F5F5"/>
        </w:rPr>
        <w:t>Документ</w:t>
      </w:r>
      <w:r>
        <w:rPr>
          <w:rStyle w:val="attachmentstitle"/>
          <w:sz w:val="26"/>
          <w:szCs w:val="26"/>
          <w:bdr w:val="none" w:sz="0" w:space="0" w:color="auto" w:frame="1"/>
          <w:shd w:val="clear" w:color="auto" w:fill="F5F5F5"/>
        </w:rPr>
        <w:t>ы</w:t>
      </w:r>
      <w:r>
        <w:rPr>
          <w:rStyle w:val="attachmentstitle"/>
          <w:sz w:val="26"/>
          <w:szCs w:val="26"/>
          <w:bdr w:val="none" w:sz="0" w:space="0" w:color="auto" w:frame="1"/>
          <w:shd w:val="clear" w:color="auto" w:fill="F5F5F5"/>
        </w:rPr>
        <w:t>:</w:t>
      </w:r>
    </w:p>
    <w:p w14:paraId="07AD9061" w14:textId="1740C2EA" w:rsidR="00F7290F" w:rsidRDefault="00F7290F" w:rsidP="00F7290F">
      <w:pPr>
        <w:pStyle w:val="a6"/>
        <w:shd w:val="clear" w:color="auto" w:fill="FFFFFF"/>
        <w:spacing w:before="0" w:beforeAutospacing="0" w:after="0" w:afterAutospacing="0"/>
        <w:textAlignment w:val="baseline"/>
      </w:pPr>
      <w:hyperlink r:id="rId56" w:history="1">
        <w:r>
          <w:rPr>
            <w:i/>
            <w:color w:val="0000FF"/>
          </w:rPr>
          <w:br/>
        </w:r>
        <w:r w:rsidRPr="00F7290F">
          <w:rPr>
            <w:i/>
            <w:color w:val="0000FF"/>
            <w:u w:val="single"/>
          </w:rPr>
          <w:t>Постановление Правительства РФ от 15.12.2020 N 2099 (ред. от 31.08.2021) "Об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продукции" {КонсультантПлюс}</w:t>
        </w:r>
      </w:hyperlink>
      <w:r>
        <w:br/>
      </w:r>
      <w:hyperlink r:id="rId57" w:history="1">
        <w:r w:rsidRPr="00F7290F">
          <w:rPr>
            <w:i/>
            <w:color w:val="0000FF"/>
            <w:u w:val="single"/>
          </w:rPr>
          <w:br/>
          <w:t>Постановление Правительства РФ от 31.05.2021 N 841 "Об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упакованной воды" {КонсультантПлюс}</w:t>
        </w:r>
      </w:hyperlink>
      <w:r w:rsidRPr="00F7290F">
        <w:rPr>
          <w:i/>
          <w:color w:val="0000FF"/>
          <w:u w:val="single"/>
        </w:rPr>
        <w:br/>
      </w:r>
    </w:p>
    <w:p w14:paraId="77326B7F" w14:textId="77777777" w:rsidR="00F7290F" w:rsidRDefault="00F7290F" w:rsidP="00F7290F">
      <w:pPr>
        <w:pStyle w:val="a6"/>
        <w:shd w:val="clear" w:color="auto" w:fill="FFFFFF"/>
        <w:spacing w:before="0" w:beforeAutospacing="0" w:after="0" w:afterAutospacing="0"/>
        <w:textAlignment w:val="baseline"/>
      </w:pPr>
    </w:p>
    <w:p w14:paraId="2D5C983E" w14:textId="77777777" w:rsidR="00F7290F" w:rsidRDefault="00F7290F" w:rsidP="00F7290F">
      <w:pPr>
        <w:shd w:val="clear" w:color="auto" w:fill="auto"/>
        <w:autoSpaceDE w:val="0"/>
        <w:autoSpaceDN w:val="0"/>
        <w:adjustRightInd w:val="0"/>
        <w:textAlignment w:val="auto"/>
        <w:outlineLvl w:val="0"/>
        <w:rPr>
          <w:b/>
          <w:bCs/>
          <w:color w:val="auto"/>
          <w:sz w:val="24"/>
          <w:szCs w:val="24"/>
          <w:lang w:eastAsia="en-US"/>
        </w:rPr>
      </w:pPr>
      <w:r>
        <w:rPr>
          <w:b/>
          <w:bCs/>
          <w:color w:val="auto"/>
          <w:sz w:val="24"/>
          <w:szCs w:val="24"/>
          <w:lang w:eastAsia="en-US"/>
        </w:rPr>
        <w:t>С 1 марта корректируют правила маркировки обуви</w:t>
      </w:r>
    </w:p>
    <w:p w14:paraId="54495132" w14:textId="77777777" w:rsidR="00F7290F" w:rsidRDefault="00F7290F" w:rsidP="00F7290F">
      <w:pPr>
        <w:shd w:val="clear" w:color="auto" w:fill="auto"/>
        <w:autoSpaceDE w:val="0"/>
        <w:autoSpaceDN w:val="0"/>
        <w:adjustRightInd w:val="0"/>
        <w:spacing w:before="240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При производстве обуви в РФ ввод в оборот больше не будет связан с моментом, когда производитель принял продукцию на баланс. Вместо этого станут </w:t>
      </w:r>
      <w:hyperlink r:id="rId58" w:history="1">
        <w:r>
          <w:rPr>
            <w:color w:val="0000FF"/>
            <w:sz w:val="24"/>
            <w:szCs w:val="24"/>
            <w:lang w:eastAsia="en-US"/>
          </w:rPr>
          <w:t>учитывать</w:t>
        </w:r>
      </w:hyperlink>
      <w:r>
        <w:rPr>
          <w:color w:val="auto"/>
          <w:sz w:val="24"/>
          <w:szCs w:val="24"/>
          <w:lang w:eastAsia="en-US"/>
        </w:rPr>
        <w:t xml:space="preserve"> дату подачи уведомления о вводе в оборот.</w:t>
      </w:r>
    </w:p>
    <w:p w14:paraId="1BBCE0BB" w14:textId="77777777" w:rsidR="00F7290F" w:rsidRDefault="00F7290F" w:rsidP="00F7290F">
      <w:pPr>
        <w:shd w:val="clear" w:color="auto" w:fill="auto"/>
        <w:autoSpaceDE w:val="0"/>
        <w:autoSpaceDN w:val="0"/>
        <w:adjustRightInd w:val="0"/>
        <w:spacing w:before="240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С 1 марта при ввозе товаров из стран ЕАЭС в систему маркировки надо будет передавать </w:t>
      </w:r>
      <w:hyperlink r:id="rId59" w:history="1">
        <w:r>
          <w:rPr>
            <w:color w:val="0000FF"/>
            <w:sz w:val="24"/>
            <w:szCs w:val="24"/>
            <w:lang w:eastAsia="en-US"/>
          </w:rPr>
          <w:t>больше сведений</w:t>
        </w:r>
      </w:hyperlink>
      <w:r>
        <w:rPr>
          <w:color w:val="auto"/>
          <w:sz w:val="24"/>
          <w:szCs w:val="24"/>
          <w:lang w:eastAsia="en-US"/>
        </w:rPr>
        <w:t>.</w:t>
      </w:r>
    </w:p>
    <w:p w14:paraId="5F3566A0" w14:textId="77777777" w:rsidR="00D76E49" w:rsidRDefault="00D76E49" w:rsidP="00D76E49">
      <w:pPr>
        <w:pStyle w:val="a6"/>
        <w:shd w:val="clear" w:color="auto" w:fill="FFFFFF"/>
        <w:spacing w:before="0" w:beforeAutospacing="0" w:after="0" w:afterAutospacing="0"/>
        <w:textAlignment w:val="baseline"/>
      </w:pPr>
    </w:p>
    <w:p w14:paraId="5D010334" w14:textId="57A40E20" w:rsidR="00F7290F" w:rsidRDefault="00F7290F" w:rsidP="00F7290F">
      <w:pPr>
        <w:pStyle w:val="a6"/>
        <w:shd w:val="clear" w:color="auto" w:fill="FFFFFF"/>
        <w:spacing w:before="0" w:beforeAutospacing="0" w:after="0" w:afterAutospacing="0"/>
        <w:textAlignment w:val="baseline"/>
      </w:pPr>
      <w:r>
        <w:rPr>
          <w:rStyle w:val="attachmentstitle"/>
          <w:sz w:val="26"/>
          <w:szCs w:val="26"/>
          <w:bdr w:val="none" w:sz="0" w:space="0" w:color="auto" w:frame="1"/>
          <w:shd w:val="clear" w:color="auto" w:fill="F5F5F5"/>
        </w:rPr>
        <w:t>Документ:</w:t>
      </w:r>
    </w:p>
    <w:p w14:paraId="472AFFCC" w14:textId="77777777" w:rsidR="00F7290F" w:rsidRDefault="00F7290F" w:rsidP="00F7290F">
      <w:pPr>
        <w:pStyle w:val="a6"/>
        <w:shd w:val="clear" w:color="auto" w:fill="FFFFFF"/>
        <w:spacing w:before="0" w:beforeAutospacing="0" w:after="0" w:afterAutospacing="0"/>
        <w:textAlignment w:val="baseline"/>
      </w:pPr>
      <w:hyperlink r:id="rId60" w:history="1">
        <w:r w:rsidRPr="00F7290F">
          <w:rPr>
            <w:i/>
            <w:color w:val="0000FF"/>
            <w:u w:val="single"/>
          </w:rPr>
          <w:br/>
          <w:t>Постановление Правительства РФ от 01.09.2021 N 1459 "О внесении изменений в Правила маркировки обувных товаров средствами идентификации" {КонсультантПлюс}</w:t>
        </w:r>
      </w:hyperlink>
      <w:r>
        <w:rPr>
          <w:sz w:val="20"/>
        </w:rPr>
        <w:br/>
      </w:r>
    </w:p>
    <w:p w14:paraId="14F206ED" w14:textId="77777777" w:rsidR="000417FE" w:rsidRDefault="000417FE" w:rsidP="00D76E49"/>
    <w:p w14:paraId="7873B241" w14:textId="77777777" w:rsidR="00F7290F" w:rsidRDefault="00F7290F" w:rsidP="00F7290F">
      <w:pPr>
        <w:shd w:val="clear" w:color="auto" w:fill="auto"/>
        <w:autoSpaceDE w:val="0"/>
        <w:autoSpaceDN w:val="0"/>
        <w:adjustRightInd w:val="0"/>
        <w:textAlignment w:val="auto"/>
        <w:outlineLvl w:val="0"/>
        <w:rPr>
          <w:b/>
          <w:bCs/>
          <w:color w:val="auto"/>
          <w:sz w:val="26"/>
          <w:szCs w:val="26"/>
          <w:lang w:eastAsia="en-US"/>
        </w:rPr>
      </w:pPr>
      <w:r>
        <w:rPr>
          <w:b/>
          <w:bCs/>
          <w:color w:val="auto"/>
          <w:sz w:val="26"/>
          <w:szCs w:val="26"/>
          <w:lang w:eastAsia="en-US"/>
        </w:rPr>
        <w:t>С 1 января истекает отсрочка по требованию сдавать уведомление об остатках непроданных товаров</w:t>
      </w:r>
    </w:p>
    <w:p w14:paraId="098A632C" w14:textId="77777777" w:rsidR="00F7290F" w:rsidRDefault="00F7290F" w:rsidP="00F7290F">
      <w:pPr>
        <w:shd w:val="clear" w:color="auto" w:fill="auto"/>
        <w:autoSpaceDE w:val="0"/>
        <w:autoSpaceDN w:val="0"/>
        <w:adjustRightInd w:val="0"/>
        <w:spacing w:before="260"/>
        <w:textAlignment w:val="auto"/>
        <w:rPr>
          <w:color w:val="auto"/>
          <w:sz w:val="26"/>
          <w:szCs w:val="26"/>
          <w:lang w:eastAsia="en-US"/>
        </w:rPr>
      </w:pPr>
      <w:r>
        <w:rPr>
          <w:color w:val="auto"/>
          <w:sz w:val="26"/>
          <w:szCs w:val="26"/>
          <w:lang w:eastAsia="en-US"/>
        </w:rPr>
        <w:t>При введении прослеживаемости для розничных продавцов было предусмотрено послабление - право не направлять уведомление по товарам, которые отвечают всем следующим условиям:</w:t>
      </w:r>
    </w:p>
    <w:p w14:paraId="1D0B56B1" w14:textId="77777777" w:rsidR="00F7290F" w:rsidRDefault="00F7290F" w:rsidP="00F7290F">
      <w:pPr>
        <w:shd w:val="clear" w:color="auto" w:fill="auto"/>
        <w:autoSpaceDE w:val="0"/>
        <w:autoSpaceDN w:val="0"/>
        <w:adjustRightInd w:val="0"/>
        <w:spacing w:before="260"/>
        <w:textAlignment w:val="auto"/>
        <w:rPr>
          <w:color w:val="auto"/>
          <w:sz w:val="26"/>
          <w:szCs w:val="26"/>
          <w:lang w:eastAsia="en-US"/>
        </w:rPr>
      </w:pPr>
      <w:r>
        <w:rPr>
          <w:color w:val="auto"/>
          <w:sz w:val="26"/>
          <w:szCs w:val="26"/>
          <w:lang w:eastAsia="en-US"/>
        </w:rPr>
        <w:t>- товар приобретен до 8 июля и предназначен для реализации физлицам-потребителям или самозанятым;</w:t>
      </w:r>
    </w:p>
    <w:p w14:paraId="5709979F" w14:textId="77777777" w:rsidR="00F7290F" w:rsidRDefault="00F7290F" w:rsidP="00F7290F">
      <w:pPr>
        <w:shd w:val="clear" w:color="auto" w:fill="auto"/>
        <w:autoSpaceDE w:val="0"/>
        <w:autoSpaceDN w:val="0"/>
        <w:adjustRightInd w:val="0"/>
        <w:spacing w:before="260"/>
        <w:textAlignment w:val="auto"/>
        <w:rPr>
          <w:color w:val="auto"/>
          <w:sz w:val="26"/>
          <w:szCs w:val="26"/>
          <w:lang w:eastAsia="en-US"/>
        </w:rPr>
      </w:pPr>
      <w:r>
        <w:rPr>
          <w:color w:val="auto"/>
          <w:sz w:val="26"/>
          <w:szCs w:val="26"/>
          <w:lang w:eastAsia="en-US"/>
        </w:rPr>
        <w:t xml:space="preserve">- товар будет продан </w:t>
      </w:r>
      <w:hyperlink r:id="rId61" w:history="1">
        <w:r>
          <w:rPr>
            <w:color w:val="0000FF"/>
            <w:sz w:val="26"/>
            <w:szCs w:val="26"/>
            <w:lang w:eastAsia="en-US"/>
          </w:rPr>
          <w:t>к 1 января 2022 года</w:t>
        </w:r>
      </w:hyperlink>
      <w:r>
        <w:rPr>
          <w:color w:val="auto"/>
          <w:sz w:val="26"/>
          <w:szCs w:val="26"/>
          <w:lang w:eastAsia="en-US"/>
        </w:rPr>
        <w:t>. Если к этому моменту реализовать товар не получится, на него нужно подать уведомление об остатках.</w:t>
      </w:r>
    </w:p>
    <w:p w14:paraId="6B171CE2" w14:textId="7D104EA6" w:rsidR="00474C3D" w:rsidRDefault="00474C3D" w:rsidP="00D76E49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ttachmentstitle"/>
          <w:sz w:val="26"/>
          <w:szCs w:val="26"/>
          <w:bdr w:val="none" w:sz="0" w:space="0" w:color="auto" w:frame="1"/>
          <w:shd w:val="clear" w:color="auto" w:fill="F5F5F5"/>
        </w:rPr>
      </w:pPr>
    </w:p>
    <w:p w14:paraId="03A5B511" w14:textId="77777777" w:rsidR="00F7290F" w:rsidRDefault="00F7290F" w:rsidP="00F7290F">
      <w:pPr>
        <w:pStyle w:val="a6"/>
        <w:shd w:val="clear" w:color="auto" w:fill="FFFFFF"/>
        <w:spacing w:before="0" w:beforeAutospacing="0" w:after="0" w:afterAutospacing="0"/>
        <w:textAlignment w:val="baseline"/>
      </w:pPr>
      <w:r>
        <w:rPr>
          <w:rStyle w:val="attachmentstitle"/>
          <w:sz w:val="26"/>
          <w:szCs w:val="26"/>
          <w:bdr w:val="none" w:sz="0" w:space="0" w:color="auto" w:frame="1"/>
          <w:shd w:val="clear" w:color="auto" w:fill="F5F5F5"/>
        </w:rPr>
        <w:t>Документ:</w:t>
      </w:r>
    </w:p>
    <w:p w14:paraId="78D21F07" w14:textId="77777777" w:rsidR="00F7290F" w:rsidRDefault="00F7290F" w:rsidP="00F7290F">
      <w:pPr>
        <w:pStyle w:val="a6"/>
        <w:shd w:val="clear" w:color="auto" w:fill="FFFFFF"/>
        <w:spacing w:before="0" w:beforeAutospacing="0" w:after="0" w:afterAutospacing="0"/>
        <w:textAlignment w:val="baseline"/>
      </w:pPr>
      <w:hyperlink r:id="rId62" w:history="1">
        <w:r w:rsidRPr="00F7290F">
          <w:rPr>
            <w:i/>
            <w:color w:val="0000FF"/>
            <w:u w:val="single"/>
          </w:rPr>
          <w:br/>
          <w:t>Постановление Правительства РФ от 01.07.2021 N 1108 "Об утверждении Положения о национальной системе прослеживаемости товаров" {КонсультантПлюс}</w:t>
        </w:r>
      </w:hyperlink>
      <w:r>
        <w:rPr>
          <w:sz w:val="26"/>
        </w:rPr>
        <w:br/>
      </w:r>
    </w:p>
    <w:p w14:paraId="75A630A9" w14:textId="77777777" w:rsidR="00F7290F" w:rsidRDefault="00F7290F" w:rsidP="00D76E49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ttachmentstitle"/>
          <w:sz w:val="26"/>
          <w:szCs w:val="26"/>
          <w:bdr w:val="none" w:sz="0" w:space="0" w:color="auto" w:frame="1"/>
          <w:shd w:val="clear" w:color="auto" w:fill="F5F5F5"/>
        </w:rPr>
      </w:pPr>
    </w:p>
    <w:sectPr w:rsidR="00F7290F" w:rsidSect="00145F2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2B2A"/>
    <w:multiLevelType w:val="multilevel"/>
    <w:tmpl w:val="31A8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0200F"/>
    <w:multiLevelType w:val="multilevel"/>
    <w:tmpl w:val="5030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B67D3"/>
    <w:multiLevelType w:val="multilevel"/>
    <w:tmpl w:val="B33A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24AA9"/>
    <w:multiLevelType w:val="multilevel"/>
    <w:tmpl w:val="0028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C0689A"/>
    <w:multiLevelType w:val="multilevel"/>
    <w:tmpl w:val="6658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CF6170"/>
    <w:multiLevelType w:val="multilevel"/>
    <w:tmpl w:val="B444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FE598E"/>
    <w:multiLevelType w:val="multilevel"/>
    <w:tmpl w:val="C960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9B6936"/>
    <w:multiLevelType w:val="multilevel"/>
    <w:tmpl w:val="0A92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FC5901"/>
    <w:multiLevelType w:val="multilevel"/>
    <w:tmpl w:val="8D48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951153"/>
    <w:multiLevelType w:val="multilevel"/>
    <w:tmpl w:val="7C42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6C619E"/>
    <w:multiLevelType w:val="multilevel"/>
    <w:tmpl w:val="8572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46054B"/>
    <w:multiLevelType w:val="multilevel"/>
    <w:tmpl w:val="6D2E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074318"/>
    <w:multiLevelType w:val="multilevel"/>
    <w:tmpl w:val="68A8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BE186F"/>
    <w:multiLevelType w:val="multilevel"/>
    <w:tmpl w:val="0CEE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6D741B"/>
    <w:multiLevelType w:val="multilevel"/>
    <w:tmpl w:val="F800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060C9A"/>
    <w:multiLevelType w:val="multilevel"/>
    <w:tmpl w:val="637E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10"/>
  </w:num>
  <w:num w:numId="10">
    <w:abstractNumId w:val="15"/>
  </w:num>
  <w:num w:numId="11">
    <w:abstractNumId w:val="12"/>
  </w:num>
  <w:num w:numId="12">
    <w:abstractNumId w:val="6"/>
  </w:num>
  <w:num w:numId="13">
    <w:abstractNumId w:val="9"/>
  </w:num>
  <w:num w:numId="14">
    <w:abstractNumId w:val="11"/>
  </w:num>
  <w:num w:numId="15">
    <w:abstractNumId w:val="14"/>
  </w:num>
  <w:num w:numId="1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B6"/>
    <w:rsid w:val="000417FE"/>
    <w:rsid w:val="0008111E"/>
    <w:rsid w:val="000A140F"/>
    <w:rsid w:val="000A4527"/>
    <w:rsid w:val="000A4A4D"/>
    <w:rsid w:val="001350E8"/>
    <w:rsid w:val="00153630"/>
    <w:rsid w:val="00155CE5"/>
    <w:rsid w:val="00190853"/>
    <w:rsid w:val="001B58F9"/>
    <w:rsid w:val="001E0A4B"/>
    <w:rsid w:val="001E2F82"/>
    <w:rsid w:val="001E5AA0"/>
    <w:rsid w:val="001F73D0"/>
    <w:rsid w:val="00221113"/>
    <w:rsid w:val="002214F3"/>
    <w:rsid w:val="002B6460"/>
    <w:rsid w:val="002C5337"/>
    <w:rsid w:val="002D04F3"/>
    <w:rsid w:val="0030601F"/>
    <w:rsid w:val="0031353D"/>
    <w:rsid w:val="00336D46"/>
    <w:rsid w:val="003B2738"/>
    <w:rsid w:val="00404F48"/>
    <w:rsid w:val="00406049"/>
    <w:rsid w:val="004309BD"/>
    <w:rsid w:val="00474C3D"/>
    <w:rsid w:val="004A7FD3"/>
    <w:rsid w:val="0051337A"/>
    <w:rsid w:val="005221B8"/>
    <w:rsid w:val="005405EC"/>
    <w:rsid w:val="00586118"/>
    <w:rsid w:val="005B0087"/>
    <w:rsid w:val="005B2081"/>
    <w:rsid w:val="005D55B8"/>
    <w:rsid w:val="005D760F"/>
    <w:rsid w:val="005E64E7"/>
    <w:rsid w:val="005F2A1B"/>
    <w:rsid w:val="00611601"/>
    <w:rsid w:val="006322D7"/>
    <w:rsid w:val="006A1847"/>
    <w:rsid w:val="006E7753"/>
    <w:rsid w:val="0074672A"/>
    <w:rsid w:val="007B1C55"/>
    <w:rsid w:val="007B693E"/>
    <w:rsid w:val="007F121F"/>
    <w:rsid w:val="007F341B"/>
    <w:rsid w:val="007F7077"/>
    <w:rsid w:val="007F7AC5"/>
    <w:rsid w:val="00845DC5"/>
    <w:rsid w:val="00854BB2"/>
    <w:rsid w:val="0087073E"/>
    <w:rsid w:val="00875198"/>
    <w:rsid w:val="00892D20"/>
    <w:rsid w:val="008C7184"/>
    <w:rsid w:val="008E6571"/>
    <w:rsid w:val="008F4E91"/>
    <w:rsid w:val="00924218"/>
    <w:rsid w:val="00962CF9"/>
    <w:rsid w:val="00974E07"/>
    <w:rsid w:val="00976636"/>
    <w:rsid w:val="009C6A0E"/>
    <w:rsid w:val="009C7550"/>
    <w:rsid w:val="009F3976"/>
    <w:rsid w:val="00A17ED5"/>
    <w:rsid w:val="00A35DB6"/>
    <w:rsid w:val="00A4684A"/>
    <w:rsid w:val="00A4728F"/>
    <w:rsid w:val="00A47FB6"/>
    <w:rsid w:val="00A570FC"/>
    <w:rsid w:val="00A5797B"/>
    <w:rsid w:val="00A65CEC"/>
    <w:rsid w:val="00A8304E"/>
    <w:rsid w:val="00A83973"/>
    <w:rsid w:val="00A97C1F"/>
    <w:rsid w:val="00AA0E86"/>
    <w:rsid w:val="00AB1799"/>
    <w:rsid w:val="00AB5765"/>
    <w:rsid w:val="00AC3540"/>
    <w:rsid w:val="00AC6EDC"/>
    <w:rsid w:val="00AF6E07"/>
    <w:rsid w:val="00B04811"/>
    <w:rsid w:val="00B37068"/>
    <w:rsid w:val="00B62277"/>
    <w:rsid w:val="00BB5614"/>
    <w:rsid w:val="00BD5BEC"/>
    <w:rsid w:val="00C345D0"/>
    <w:rsid w:val="00C97E9C"/>
    <w:rsid w:val="00CB4EE1"/>
    <w:rsid w:val="00CC7452"/>
    <w:rsid w:val="00CE164F"/>
    <w:rsid w:val="00CE6684"/>
    <w:rsid w:val="00D17453"/>
    <w:rsid w:val="00D37327"/>
    <w:rsid w:val="00D377B6"/>
    <w:rsid w:val="00D56AFE"/>
    <w:rsid w:val="00D76E49"/>
    <w:rsid w:val="00DF2F3A"/>
    <w:rsid w:val="00E121CE"/>
    <w:rsid w:val="00E47CE9"/>
    <w:rsid w:val="00E941BC"/>
    <w:rsid w:val="00EE1DED"/>
    <w:rsid w:val="00F16587"/>
    <w:rsid w:val="00F54546"/>
    <w:rsid w:val="00F7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4378"/>
  <w15:docId w15:val="{1851B456-9456-441E-8B84-42416AA3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11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3D0"/>
    <w:pPr>
      <w:ind w:left="720"/>
      <w:contextualSpacing/>
    </w:pPr>
  </w:style>
  <w:style w:type="table" w:styleId="a5">
    <w:name w:val="Table Grid"/>
    <w:basedOn w:val="a1"/>
    <w:uiPriority w:val="59"/>
    <w:rsid w:val="008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4E91"/>
  </w:style>
  <w:style w:type="paragraph" w:customStyle="1" w:styleId="ConsPlusNormal">
    <w:name w:val="ConsPlusNormal"/>
    <w:rsid w:val="00962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7E9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7E9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C97E9C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97E9C"/>
    <w:rPr>
      <w:b/>
      <w:bCs/>
    </w:rPr>
  </w:style>
  <w:style w:type="character" w:customStyle="1" w:styleId="attachmentstitle">
    <w:name w:val="attachments__title"/>
    <w:basedOn w:val="a0"/>
    <w:rsid w:val="0008111E"/>
  </w:style>
  <w:style w:type="paragraph" w:customStyle="1" w:styleId="attachmentsitem">
    <w:name w:val="attachments__item"/>
    <w:basedOn w:val="a"/>
    <w:rsid w:val="0008111E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21113"/>
    <w:rPr>
      <w:rFonts w:asciiTheme="majorHAnsi" w:eastAsiaTheme="majorEastAsia" w:hAnsiTheme="majorHAnsi" w:cstheme="majorBidi"/>
      <w:color w:val="365F91" w:themeColor="accent1" w:themeShade="BF"/>
      <w:sz w:val="32"/>
      <w:szCs w:val="32"/>
      <w:shd w:val="clear" w:color="auto" w:fill="FFFFFF"/>
      <w:lang w:eastAsia="ru-RU"/>
    </w:rPr>
  </w:style>
  <w:style w:type="character" w:styleId="a8">
    <w:name w:val="Emphasis"/>
    <w:basedOn w:val="a0"/>
    <w:uiPriority w:val="20"/>
    <w:qFormat/>
    <w:rsid w:val="00976636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DF2F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8643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6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686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4090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9656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23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2540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11512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3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788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  <w:divsChild>
                    <w:div w:id="18057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1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92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187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0992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single" w:sz="6" w:space="8" w:color="8E8491"/>
                <w:bottom w:val="none" w:sz="0" w:space="0" w:color="auto"/>
                <w:right w:val="none" w:sz="0" w:space="0" w:color="auto"/>
              </w:divBdr>
              <w:divsChild>
                <w:div w:id="1713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77513&amp;dst=13877" TargetMode="External"/><Relationship Id="rId18" Type="http://schemas.openxmlformats.org/officeDocument/2006/relationships/hyperlink" Target="https://login.consultant.ru/link/?req=doc&amp;base=LAW&amp;n=377258&amp;dst=100029" TargetMode="External"/><Relationship Id="rId26" Type="http://schemas.openxmlformats.org/officeDocument/2006/relationships/hyperlink" Target="https://login.consultant.ru/link/?req=doc&amp;base=LAW&amp;n=388611&amp;dst=100015" TargetMode="External"/><Relationship Id="rId39" Type="http://schemas.openxmlformats.org/officeDocument/2006/relationships/hyperlink" Target="https://login.consultant.ru/link/?req=doc&amp;base=LAW&amp;n=388995&amp;dst=100564" TargetMode="External"/><Relationship Id="rId21" Type="http://schemas.openxmlformats.org/officeDocument/2006/relationships/hyperlink" Target="https://login.consultant.ru/link/?req=doc&amp;base=LAW&amp;n=384908&amp;dst=100019" TargetMode="External"/><Relationship Id="rId34" Type="http://schemas.openxmlformats.org/officeDocument/2006/relationships/hyperlink" Target="https://login.consultant.ru/link/?req=doc&amp;base=LAW&amp;n=179583&amp;dst=7015" TargetMode="External"/><Relationship Id="rId42" Type="http://schemas.openxmlformats.org/officeDocument/2006/relationships/hyperlink" Target="https://login.consultant.ru/link/?req=doc&amp;base=LAW&amp;n=388995&amp;dst=100018" TargetMode="External"/><Relationship Id="rId47" Type="http://schemas.openxmlformats.org/officeDocument/2006/relationships/hyperlink" Target="https://login.consultant.ru/link/?req=doc&amp;base=LAW&amp;n=388995&amp;dst=100315" TargetMode="External"/><Relationship Id="rId50" Type="http://schemas.openxmlformats.org/officeDocument/2006/relationships/hyperlink" Target="https://login.consultant.ru/link/?req=doc&amp;base=LAW&amp;n=374440&amp;dst=100023" TargetMode="External"/><Relationship Id="rId55" Type="http://schemas.openxmlformats.org/officeDocument/2006/relationships/hyperlink" Target="https://login.consultant.ru/link/?req=doc&amp;base=LAW&amp;n=385620&amp;dst=100015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389244&amp;dst=1004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77258&amp;dst=100030" TargetMode="External"/><Relationship Id="rId29" Type="http://schemas.openxmlformats.org/officeDocument/2006/relationships/hyperlink" Target="https://login.consultant.ru/link/?req=doc&amp;base=LAW&amp;n=388611&amp;dst=100010" TargetMode="External"/><Relationship Id="rId11" Type="http://schemas.openxmlformats.org/officeDocument/2006/relationships/hyperlink" Target="https://login.consultant.ru/link/?req=doc&amp;base=LAW&amp;n=395723&amp;dst=100016" TargetMode="External"/><Relationship Id="rId24" Type="http://schemas.openxmlformats.org/officeDocument/2006/relationships/hyperlink" Target="https://login.consultant.ru/link/?req=doc&amp;base=LAW&amp;n=388995&amp;dst=100599" TargetMode="External"/><Relationship Id="rId32" Type="http://schemas.openxmlformats.org/officeDocument/2006/relationships/hyperlink" Target="https://login.consultant.ru/link/?req=doc&amp;base=LAW&amp;n=384981&amp;dst=100290" TargetMode="External"/><Relationship Id="rId37" Type="http://schemas.openxmlformats.org/officeDocument/2006/relationships/hyperlink" Target="https://login.consultant.ru/link/?req=doc&amp;base=LAW&amp;n=391297&amp;dst=100259" TargetMode="External"/><Relationship Id="rId40" Type="http://schemas.openxmlformats.org/officeDocument/2006/relationships/hyperlink" Target="https://login.consultant.ru/link/?req=doc&amp;base=LAW&amp;n=388995&amp;dst=100023" TargetMode="External"/><Relationship Id="rId45" Type="http://schemas.openxmlformats.org/officeDocument/2006/relationships/hyperlink" Target="https://login.consultant.ru/link/?req=doc&amp;base=LAW&amp;n=388995&amp;dst=100318" TargetMode="External"/><Relationship Id="rId53" Type="http://schemas.openxmlformats.org/officeDocument/2006/relationships/hyperlink" Target="https://login.consultant.ru/link/?req=doc&amp;base=LAW&amp;n=394451&amp;dst=100015" TargetMode="External"/><Relationship Id="rId58" Type="http://schemas.openxmlformats.org/officeDocument/2006/relationships/hyperlink" Target="https://login.consultant.ru/link/?req=doc&amp;base=LAW&amp;n=394375&amp;dst=100012" TargetMode="External"/><Relationship Id="rId5" Type="http://schemas.openxmlformats.org/officeDocument/2006/relationships/hyperlink" Target="https://login.consultant.ru/link/?req=doc&amp;base=LAW&amp;n=380475&amp;dst=100144" TargetMode="External"/><Relationship Id="rId61" Type="http://schemas.openxmlformats.org/officeDocument/2006/relationships/hyperlink" Target="https://login.consultant.ru/link/?req=doc&amp;base=QUEST&amp;n=206643&amp;dst=100008" TargetMode="External"/><Relationship Id="rId19" Type="http://schemas.openxmlformats.org/officeDocument/2006/relationships/hyperlink" Target="https://login.consultant.ru/link/?req=doc&amp;base=LAW&amp;n=377743&amp;dst=189" TargetMode="External"/><Relationship Id="rId14" Type="http://schemas.openxmlformats.org/officeDocument/2006/relationships/hyperlink" Target="https://login.consultant.ru/link/?req=doc&amp;base=LAW&amp;n=382521&amp;dst=100047" TargetMode="External"/><Relationship Id="rId22" Type="http://schemas.openxmlformats.org/officeDocument/2006/relationships/hyperlink" Target="https://login.consultant.ru/link/?req=doc&amp;base=LAW&amp;n=384908&amp;dst=100019" TargetMode="External"/><Relationship Id="rId27" Type="http://schemas.openxmlformats.org/officeDocument/2006/relationships/hyperlink" Target="https://login.consultant.ru/link/?req=doc&amp;base=LAW&amp;n=388611&amp;dst=100019" TargetMode="External"/><Relationship Id="rId30" Type="http://schemas.openxmlformats.org/officeDocument/2006/relationships/hyperlink" Target="https://login.consultant.ru/link/?req=doc&amp;base=LAW&amp;n=384981&amp;dst=100265" TargetMode="External"/><Relationship Id="rId35" Type="http://schemas.openxmlformats.org/officeDocument/2006/relationships/hyperlink" Target="https://login.consultant.ru/link/?req=doc&amp;base=LAW&amp;n=391297&amp;dst=100259" TargetMode="External"/><Relationship Id="rId43" Type="http://schemas.openxmlformats.org/officeDocument/2006/relationships/hyperlink" Target="https://login.consultant.ru/link/?req=doc&amp;base=LAW&amp;n=388995&amp;dst=100316" TargetMode="External"/><Relationship Id="rId48" Type="http://schemas.openxmlformats.org/officeDocument/2006/relationships/hyperlink" Target="https://login.consultant.ru/link/?req=doc&amp;base=LAW&amp;n=374440&amp;dst=100125" TargetMode="External"/><Relationship Id="rId56" Type="http://schemas.openxmlformats.org/officeDocument/2006/relationships/hyperlink" Target="https://login.consultant.ru/link/?req=doc&amp;base=LAW&amp;n=394451&amp;dst=100011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366412&amp;dst=100003" TargetMode="External"/><Relationship Id="rId51" Type="http://schemas.openxmlformats.org/officeDocument/2006/relationships/hyperlink" Target="https://login.consultant.ru/link/?req=doc&amp;base=LAW&amp;n=394451&amp;dst=10001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389186" TargetMode="External"/><Relationship Id="rId17" Type="http://schemas.openxmlformats.org/officeDocument/2006/relationships/hyperlink" Target="https://login.consultant.ru/link/?req=doc&amp;base=LAW&amp;n=389853&amp;dst=6746" TargetMode="External"/><Relationship Id="rId25" Type="http://schemas.openxmlformats.org/officeDocument/2006/relationships/hyperlink" Target="https://login.consultant.ru/link/?req=doc&amp;base=LAW&amp;n=388995&amp;dst=100599" TargetMode="External"/><Relationship Id="rId33" Type="http://schemas.openxmlformats.org/officeDocument/2006/relationships/hyperlink" Target="https://login.consultant.ru/link/?req=doc&amp;base=LAW&amp;n=394146&amp;dst=100024" TargetMode="External"/><Relationship Id="rId38" Type="http://schemas.openxmlformats.org/officeDocument/2006/relationships/hyperlink" Target="https://login.consultant.ru/link/?req=doc&amp;base=LAW&amp;n=388995&amp;dst=100564" TargetMode="External"/><Relationship Id="rId46" Type="http://schemas.openxmlformats.org/officeDocument/2006/relationships/hyperlink" Target="https://login.consultant.ru/link/?req=doc&amp;base=QUEST&amp;n=188241&amp;dst=100012" TargetMode="External"/><Relationship Id="rId59" Type="http://schemas.openxmlformats.org/officeDocument/2006/relationships/hyperlink" Target="https://login.consultant.ru/link/?req=doc&amp;base=LAW&amp;n=394375&amp;dst=100030" TargetMode="External"/><Relationship Id="rId20" Type="http://schemas.openxmlformats.org/officeDocument/2006/relationships/hyperlink" Target="https://login.consultant.ru/link/?req=doc&amp;base=LAW&amp;n=377743&amp;dst=193" TargetMode="External"/><Relationship Id="rId41" Type="http://schemas.openxmlformats.org/officeDocument/2006/relationships/hyperlink" Target="https://login.consultant.ru/link/?req=doc&amp;base=LAW&amp;n=388995&amp;dst=100020" TargetMode="External"/><Relationship Id="rId54" Type="http://schemas.openxmlformats.org/officeDocument/2006/relationships/hyperlink" Target="https://login.consultant.ru/link/?req=doc&amp;base=LAW&amp;n=394451&amp;dst=100018" TargetMode="External"/><Relationship Id="rId62" Type="http://schemas.openxmlformats.org/officeDocument/2006/relationships/hyperlink" Target="https://login.consultant.ru/link/?req=doc&amp;base=LAW&amp;n=389974&amp;dst=1001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66412&amp;dst=100130" TargetMode="External"/><Relationship Id="rId15" Type="http://schemas.openxmlformats.org/officeDocument/2006/relationships/hyperlink" Target="https://login.consultant.ru/link/?req=doc&amp;base=LAW&amp;n=377258&amp;dst=100032" TargetMode="External"/><Relationship Id="rId23" Type="http://schemas.openxmlformats.org/officeDocument/2006/relationships/hyperlink" Target="https://login.consultant.ru/link/?req=doc&amp;base=LAW&amp;n=388995&amp;dst=100586" TargetMode="External"/><Relationship Id="rId28" Type="http://schemas.openxmlformats.org/officeDocument/2006/relationships/hyperlink" Target="https://login.consultant.ru/link/?req=doc&amp;base=LAW&amp;n=388611&amp;dst=100028" TargetMode="External"/><Relationship Id="rId36" Type="http://schemas.openxmlformats.org/officeDocument/2006/relationships/hyperlink" Target="https://login.consultant.ru/link/?req=doc&amp;base=LAW&amp;n=394146&amp;dst=100024" TargetMode="External"/><Relationship Id="rId49" Type="http://schemas.openxmlformats.org/officeDocument/2006/relationships/hyperlink" Target="https://login.consultant.ru/link/?req=doc&amp;base=LAW&amp;n=374440&amp;dst=100219" TargetMode="External"/><Relationship Id="rId57" Type="http://schemas.openxmlformats.org/officeDocument/2006/relationships/hyperlink" Target="https://login.consultant.ru/link/?req=doc&amp;base=LAW&amp;n=385620&amp;dst=100015" TargetMode="External"/><Relationship Id="rId10" Type="http://schemas.openxmlformats.org/officeDocument/2006/relationships/hyperlink" Target="https://login.consultant.ru/link/?req=doc&amp;base=LAW&amp;n=382521&amp;dst=100087" TargetMode="External"/><Relationship Id="rId31" Type="http://schemas.openxmlformats.org/officeDocument/2006/relationships/hyperlink" Target="https://login.consultant.ru/link/?req=doc&amp;base=LAW&amp;n=384981&amp;dst=100209" TargetMode="External"/><Relationship Id="rId44" Type="http://schemas.openxmlformats.org/officeDocument/2006/relationships/hyperlink" Target="https://login.consultant.ru/link/?req=doc&amp;base=PBI&amp;n=237056&amp;dst=100071" TargetMode="External"/><Relationship Id="rId52" Type="http://schemas.openxmlformats.org/officeDocument/2006/relationships/hyperlink" Target="https://login.consultant.ru/link/?req=doc&amp;base=LAW&amp;n=394451&amp;dst=100487" TargetMode="External"/><Relationship Id="rId60" Type="http://schemas.openxmlformats.org/officeDocument/2006/relationships/hyperlink" Target="https://login.consultant.ru/link/?req=doc&amp;base=LAW&amp;n=394375&amp;dst=100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2521&amp;dst=1000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Анастасия Игоревна</dc:creator>
  <cp:keywords/>
  <dc:description/>
  <cp:lastModifiedBy>Зерцалова Елена Геннадьевна</cp:lastModifiedBy>
  <cp:revision>2</cp:revision>
  <dcterms:created xsi:type="dcterms:W3CDTF">2021-10-22T10:18:00Z</dcterms:created>
  <dcterms:modified xsi:type="dcterms:W3CDTF">2021-10-22T10:18:00Z</dcterms:modified>
</cp:coreProperties>
</file>